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DF408">
      <w:pPr>
        <w:spacing w:line="360" w:lineRule="auto"/>
        <w:jc w:val="both"/>
        <w:rPr>
          <w:rFonts w:ascii="宋体" w:hAnsi="宋体" w:eastAsia="宋体" w:cs="Arial"/>
          <w:color w:val="auto"/>
          <w:lang w:eastAsia="zh-CN"/>
        </w:rPr>
      </w:pPr>
      <w:r>
        <w:rPr>
          <w:rFonts w:hint="eastAsia" w:ascii="宋体" w:hAnsi="宋体" w:eastAsia="宋体" w:cs="Arial"/>
          <w:color w:val="auto"/>
          <w:lang w:eastAsia="zh-CN"/>
        </w:rPr>
        <w:t>密级：公开</w:t>
      </w:r>
    </w:p>
    <w:p w14:paraId="5F886F3A">
      <w:pPr>
        <w:spacing w:line="360" w:lineRule="auto"/>
        <w:jc w:val="both"/>
        <w:rPr>
          <w:rFonts w:ascii="宋体" w:hAnsi="宋体" w:eastAsia="宋体" w:cs="Arial"/>
          <w:color w:val="auto"/>
          <w:lang w:eastAsia="zh-CN"/>
        </w:rPr>
      </w:pPr>
    </w:p>
    <w:p w14:paraId="13343821">
      <w:pPr>
        <w:spacing w:line="360" w:lineRule="auto"/>
        <w:jc w:val="both"/>
        <w:rPr>
          <w:rFonts w:ascii="宋体" w:hAnsi="宋体" w:eastAsia="宋体" w:cs="Arial"/>
          <w:color w:val="auto"/>
          <w:lang w:eastAsia="zh-CN"/>
        </w:rPr>
      </w:pPr>
    </w:p>
    <w:p w14:paraId="6D813463">
      <w:pPr>
        <w:spacing w:line="360" w:lineRule="auto"/>
        <w:jc w:val="both"/>
        <w:rPr>
          <w:rFonts w:ascii="宋体" w:hAnsi="宋体" w:eastAsia="宋体" w:cs="Arial"/>
          <w:color w:val="auto"/>
          <w:lang w:eastAsia="zh-CN"/>
        </w:rPr>
      </w:pPr>
    </w:p>
    <w:p w14:paraId="60F3D60D">
      <w:pPr>
        <w:spacing w:line="360" w:lineRule="auto"/>
        <w:jc w:val="both"/>
        <w:rPr>
          <w:rFonts w:hint="eastAsia" w:ascii="宋体" w:hAnsi="宋体" w:eastAsia="宋体" w:cs="Arial"/>
          <w:color w:val="auto"/>
          <w:lang w:eastAsia="zh-CN"/>
        </w:rPr>
      </w:pPr>
    </w:p>
    <w:p w14:paraId="18994CBF">
      <w:pPr>
        <w:spacing w:line="360" w:lineRule="auto"/>
        <w:jc w:val="center"/>
        <w:rPr>
          <w:rFonts w:ascii="宋体" w:hAnsi="宋体" w:eastAsia="宋体" w:cs="Arial"/>
          <w:b/>
          <w:color w:val="auto"/>
          <w:sz w:val="44"/>
          <w:szCs w:val="44"/>
          <w:lang w:eastAsia="zh-CN"/>
        </w:rPr>
      </w:pPr>
      <w:r>
        <w:rPr>
          <w:rFonts w:hint="eastAsia" w:ascii="宋体" w:hAnsi="宋体" w:eastAsia="宋体" w:cs="Arial"/>
          <w:b/>
          <w:color w:val="auto"/>
          <w:sz w:val="44"/>
          <w:szCs w:val="44"/>
          <w:lang w:eastAsia="zh-CN"/>
        </w:rPr>
        <w:t>技术开发（委托）合同</w:t>
      </w:r>
    </w:p>
    <w:p w14:paraId="29E62EDB">
      <w:pPr>
        <w:spacing w:line="360" w:lineRule="auto"/>
        <w:jc w:val="both"/>
        <w:rPr>
          <w:rFonts w:ascii="宋体" w:hAnsi="宋体" w:eastAsia="宋体" w:cs="Arial"/>
          <w:b/>
          <w:color w:val="auto"/>
          <w:sz w:val="44"/>
          <w:szCs w:val="44"/>
          <w:lang w:eastAsia="zh-CN"/>
        </w:rPr>
      </w:pPr>
    </w:p>
    <w:p w14:paraId="44A1AAE1">
      <w:pPr>
        <w:spacing w:line="360" w:lineRule="auto"/>
        <w:jc w:val="both"/>
        <w:rPr>
          <w:rFonts w:ascii="宋体" w:hAnsi="宋体" w:eastAsia="宋体" w:cs="Arial"/>
          <w:color w:val="auto"/>
          <w:lang w:eastAsia="zh-CN"/>
        </w:rPr>
      </w:pPr>
    </w:p>
    <w:p w14:paraId="684F0727">
      <w:pPr>
        <w:spacing w:line="360" w:lineRule="auto"/>
        <w:jc w:val="both"/>
        <w:rPr>
          <w:rFonts w:hint="eastAsia" w:ascii="宋体" w:hAnsi="宋体" w:eastAsia="宋体" w:cs="Arial"/>
          <w:color w:val="auto"/>
          <w:lang w:eastAsia="zh-CN"/>
        </w:rPr>
      </w:pPr>
    </w:p>
    <w:p w14:paraId="319BA61E">
      <w:pPr>
        <w:spacing w:line="360" w:lineRule="auto"/>
        <w:jc w:val="both"/>
        <w:rPr>
          <w:rFonts w:ascii="宋体" w:hAnsi="宋体" w:eastAsia="宋体" w:cs="Arial"/>
          <w:color w:val="auto"/>
          <w:lang w:eastAsia="zh-CN"/>
        </w:rPr>
      </w:pPr>
    </w:p>
    <w:p w14:paraId="6F4F24D1">
      <w:pPr>
        <w:spacing w:line="360" w:lineRule="auto"/>
        <w:jc w:val="both"/>
        <w:rPr>
          <w:rFonts w:ascii="宋体" w:hAnsi="宋体" w:eastAsia="宋体" w:cs="Arial"/>
          <w:color w:val="auto"/>
          <w:lang w:eastAsia="zh-CN"/>
        </w:rPr>
      </w:pPr>
    </w:p>
    <w:p w14:paraId="1F9C8B5D">
      <w:pPr>
        <w:spacing w:line="312" w:lineRule="auto"/>
        <w:ind w:left="1200" w:leftChars="500"/>
        <w:rPr>
          <w:rFonts w:ascii="宋体" w:hAnsi="宋体" w:eastAsia="宋体" w:cs="Arial"/>
          <w:color w:val="auto"/>
          <w:sz w:val="32"/>
          <w:szCs w:val="32"/>
          <w:u w:val="single"/>
          <w:lang w:eastAsia="zh-CN"/>
        </w:rPr>
      </w:pPr>
      <w:r>
        <w:rPr>
          <w:rFonts w:hint="eastAsia" w:ascii="宋体" w:hAnsi="宋体" w:eastAsia="宋体" w:cs="Arial"/>
          <w:color w:val="auto"/>
          <w:sz w:val="32"/>
          <w:szCs w:val="32"/>
          <w:lang w:eastAsia="zh-CN"/>
        </w:rPr>
        <w:t>项目名称：</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val="en-US" w:eastAsia="zh-CN"/>
        </w:rPr>
        <w:t>装备文档管理系统开发</w:t>
      </w:r>
      <w:r>
        <w:rPr>
          <w:rFonts w:hint="eastAsia" w:ascii="宋体" w:hAnsi="宋体" w:eastAsia="宋体" w:cs="Arial"/>
          <w:color w:val="auto"/>
          <w:sz w:val="32"/>
          <w:szCs w:val="32"/>
          <w:u w:val="single"/>
          <w:lang w:eastAsia="zh-CN"/>
        </w:rPr>
        <w:t xml:space="preserve"> </w:t>
      </w:r>
    </w:p>
    <w:p w14:paraId="23FA7C3E">
      <w:pPr>
        <w:spacing w:line="312" w:lineRule="auto"/>
        <w:ind w:left="1200" w:leftChars="500"/>
        <w:rPr>
          <w:rFonts w:ascii="宋体" w:hAnsi="宋体" w:eastAsia="宋体" w:cs="Arial"/>
          <w:color w:val="auto"/>
          <w:sz w:val="32"/>
          <w:szCs w:val="32"/>
          <w:u w:val="single"/>
          <w:lang w:eastAsia="zh-CN"/>
        </w:rPr>
      </w:pPr>
      <w:r>
        <w:rPr>
          <w:rFonts w:hint="eastAsia" w:ascii="宋体" w:hAnsi="宋体" w:eastAsia="宋体" w:cs="Arial"/>
          <w:color w:val="auto"/>
          <w:sz w:val="32"/>
          <w:szCs w:val="32"/>
          <w:lang w:eastAsia="zh-CN"/>
        </w:rPr>
        <w:t>委 托 方：</w:t>
      </w:r>
      <w:r>
        <w:rPr>
          <w:rFonts w:hint="eastAsia" w:ascii="宋体" w:hAnsi="宋体" w:eastAsia="宋体" w:cs="Arial"/>
          <w:color w:val="auto"/>
          <w:sz w:val="32"/>
          <w:szCs w:val="32"/>
          <w:u w:val="single"/>
          <w:lang w:eastAsia="zh-CN"/>
        </w:rPr>
        <w:t xml:space="preserve"> 成都</w:t>
      </w:r>
      <w:r>
        <w:rPr>
          <w:rFonts w:hint="eastAsia" w:ascii="宋体" w:hAnsi="宋体" w:eastAsia="宋体" w:cs="Arial"/>
          <w:color w:val="auto"/>
          <w:sz w:val="32"/>
          <w:szCs w:val="32"/>
          <w:u w:val="single"/>
          <w:lang w:val="en-US" w:eastAsia="zh-CN"/>
        </w:rPr>
        <w:t>钧航</w:t>
      </w:r>
      <w:r>
        <w:rPr>
          <w:rFonts w:hint="eastAsia" w:ascii="宋体" w:hAnsi="宋体" w:eastAsia="宋体" w:cs="Arial"/>
          <w:color w:val="auto"/>
          <w:sz w:val="32"/>
          <w:szCs w:val="32"/>
          <w:u w:val="single"/>
          <w:lang w:eastAsia="zh-CN"/>
        </w:rPr>
        <w:t>科技有限公司</w:t>
      </w:r>
      <w:r>
        <w:rPr>
          <w:rFonts w:ascii="宋体" w:hAnsi="宋体" w:eastAsia="宋体" w:cs="Arial"/>
          <w:color w:val="auto"/>
          <w:sz w:val="32"/>
          <w:szCs w:val="32"/>
          <w:u w:val="single"/>
          <w:lang w:eastAsia="zh-CN"/>
        </w:rPr>
        <w:t xml:space="preserve"> </w:t>
      </w:r>
    </w:p>
    <w:p w14:paraId="5B8E64EB">
      <w:pPr>
        <w:pStyle w:val="20"/>
        <w:spacing w:after="0" w:line="312" w:lineRule="auto"/>
        <w:ind w:left="480" w:firstLine="640"/>
        <w:rPr>
          <w:lang w:eastAsia="zh-CN"/>
        </w:rPr>
      </w:pPr>
      <w:r>
        <w:rPr>
          <w:rFonts w:hint="eastAsia" w:ascii="宋体" w:hAnsi="宋体" w:eastAsia="宋体" w:cs="Arial"/>
          <w:color w:val="auto"/>
          <w:sz w:val="32"/>
          <w:szCs w:val="32"/>
          <w:lang w:eastAsia="zh-CN"/>
        </w:rPr>
        <w:t>（甲方）</w:t>
      </w:r>
    </w:p>
    <w:p w14:paraId="05501AF8">
      <w:pPr>
        <w:spacing w:line="312" w:lineRule="auto"/>
        <w:ind w:left="1200" w:leftChars="500"/>
        <w:rPr>
          <w:rFonts w:ascii="宋体" w:hAnsi="宋体" w:eastAsia="宋体" w:cs="Arial"/>
          <w:color w:val="auto"/>
          <w:sz w:val="32"/>
          <w:szCs w:val="32"/>
          <w:u w:val="single"/>
          <w:lang w:eastAsia="zh-CN"/>
        </w:rPr>
      </w:pPr>
      <w:r>
        <w:rPr>
          <w:rFonts w:hint="eastAsia" w:ascii="宋体" w:hAnsi="宋体" w:eastAsia="宋体" w:cs="Arial"/>
          <w:color w:val="auto"/>
          <w:sz w:val="32"/>
          <w:szCs w:val="32"/>
          <w:lang w:eastAsia="zh-CN"/>
        </w:rPr>
        <w:t>受 托 方：</w:t>
      </w:r>
      <w:r>
        <w:rPr>
          <w:rFonts w:hint="eastAsia"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val="en-US" w:eastAsia="zh-CN"/>
        </w:rPr>
        <w:t>成都君锐锋盾科技</w:t>
      </w:r>
      <w:r>
        <w:rPr>
          <w:rFonts w:hint="eastAsia" w:ascii="宋体" w:hAnsi="宋体" w:eastAsia="宋体" w:cs="Arial"/>
          <w:color w:val="auto"/>
          <w:sz w:val="32"/>
          <w:szCs w:val="32"/>
          <w:u w:val="single"/>
          <w:lang w:eastAsia="zh-CN"/>
        </w:rPr>
        <w:t>公司</w:t>
      </w:r>
    </w:p>
    <w:p w14:paraId="205F67C7">
      <w:pPr>
        <w:pStyle w:val="20"/>
        <w:spacing w:after="0" w:line="312" w:lineRule="auto"/>
        <w:ind w:left="480" w:firstLine="640"/>
        <w:rPr>
          <w:rFonts w:hint="eastAsia" w:ascii="宋体" w:hAnsi="宋体" w:eastAsia="宋体" w:cs="Arial"/>
          <w:color w:val="auto"/>
          <w:sz w:val="32"/>
          <w:szCs w:val="32"/>
          <w:lang w:eastAsia="zh-CN"/>
        </w:rPr>
      </w:pPr>
      <w:r>
        <w:rPr>
          <w:rFonts w:hint="eastAsia" w:ascii="宋体" w:hAnsi="宋体" w:eastAsia="宋体" w:cs="Arial"/>
          <w:color w:val="auto"/>
          <w:sz w:val="32"/>
          <w:szCs w:val="32"/>
          <w:lang w:eastAsia="zh-CN"/>
        </w:rPr>
        <w:t>（乙方）</w:t>
      </w:r>
    </w:p>
    <w:p w14:paraId="194533F0">
      <w:pPr>
        <w:pStyle w:val="20"/>
        <w:spacing w:after="0" w:line="312" w:lineRule="auto"/>
        <w:ind w:left="480" w:firstLine="640"/>
        <w:rPr>
          <w:rFonts w:hint="eastAsia" w:ascii="宋体" w:hAnsi="宋体" w:eastAsia="宋体" w:cs="Arial"/>
          <w:color w:val="auto"/>
          <w:sz w:val="32"/>
          <w:szCs w:val="32"/>
          <w:lang w:eastAsia="zh-CN"/>
        </w:rPr>
      </w:pPr>
    </w:p>
    <w:p w14:paraId="2DC4A863">
      <w:pPr>
        <w:pStyle w:val="20"/>
        <w:spacing w:after="0" w:line="312" w:lineRule="auto"/>
        <w:ind w:left="480" w:firstLine="640"/>
        <w:rPr>
          <w:rFonts w:hint="eastAsia" w:ascii="宋体" w:hAnsi="宋体" w:eastAsia="宋体" w:cs="Arial"/>
          <w:color w:val="auto"/>
          <w:sz w:val="32"/>
          <w:szCs w:val="32"/>
          <w:lang w:eastAsia="zh-CN"/>
        </w:rPr>
      </w:pPr>
    </w:p>
    <w:p w14:paraId="732ABE1F">
      <w:pPr>
        <w:spacing w:line="312" w:lineRule="auto"/>
        <w:ind w:left="1200" w:leftChars="500"/>
        <w:rPr>
          <w:rFonts w:ascii="宋体" w:hAnsi="宋体" w:eastAsia="宋体" w:cs="Arial"/>
          <w:color w:val="auto"/>
          <w:sz w:val="32"/>
          <w:szCs w:val="32"/>
          <w:lang w:eastAsia="zh-CN"/>
        </w:rPr>
      </w:pPr>
      <w:r>
        <w:rPr>
          <w:rFonts w:hint="eastAsia" w:ascii="宋体" w:hAnsi="宋体" w:eastAsia="宋体" w:cs="Arial"/>
          <w:color w:val="auto"/>
          <w:sz w:val="32"/>
          <w:szCs w:val="32"/>
          <w:lang w:eastAsia="zh-CN"/>
        </w:rPr>
        <w:t>签定地点：</w:t>
      </w:r>
      <w:r>
        <w:rPr>
          <w:rFonts w:hint="eastAsia" w:ascii="宋体" w:hAnsi="宋体" w:eastAsia="宋体" w:cs="Arial"/>
          <w:color w:val="auto"/>
          <w:sz w:val="32"/>
          <w:szCs w:val="32"/>
          <w:u w:val="single"/>
          <w:lang w:eastAsia="zh-CN"/>
        </w:rPr>
        <w:t xml:space="preserve"> </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eastAsia="zh-CN"/>
        </w:rPr>
        <w:t xml:space="preserve">  四川省成都市</w:t>
      </w:r>
      <w:r>
        <w:rPr>
          <w:rFonts w:ascii="宋体" w:hAnsi="宋体" w:eastAsia="宋体" w:cs="Arial"/>
          <w:color w:val="auto"/>
          <w:sz w:val="32"/>
          <w:szCs w:val="32"/>
          <w:u w:val="single"/>
          <w:lang w:eastAsia="zh-CN"/>
        </w:rPr>
        <w:t xml:space="preserve">     </w:t>
      </w:r>
      <w:r>
        <w:rPr>
          <w:rFonts w:ascii="宋体" w:hAnsi="宋体" w:eastAsia="宋体" w:cs="Arial"/>
          <w:color w:val="auto"/>
          <w:sz w:val="32"/>
          <w:szCs w:val="32"/>
          <w:lang w:eastAsia="zh-CN"/>
        </w:rPr>
        <w:t xml:space="preserve">           </w:t>
      </w:r>
      <w:r>
        <w:rPr>
          <w:rFonts w:hint="eastAsia" w:ascii="宋体" w:hAnsi="宋体" w:eastAsia="宋体" w:cs="Arial"/>
          <w:color w:val="auto"/>
          <w:sz w:val="32"/>
          <w:szCs w:val="32"/>
          <w:lang w:eastAsia="zh-CN"/>
        </w:rPr>
        <w:t xml:space="preserve"> </w:t>
      </w:r>
      <w:r>
        <w:rPr>
          <w:rFonts w:ascii="宋体" w:hAnsi="宋体" w:eastAsia="宋体" w:cs="Arial"/>
          <w:color w:val="auto"/>
          <w:sz w:val="32"/>
          <w:szCs w:val="32"/>
          <w:lang w:eastAsia="zh-CN"/>
        </w:rPr>
        <w:t xml:space="preserve"> </w:t>
      </w:r>
      <w:r>
        <w:rPr>
          <w:rFonts w:hint="eastAsia" w:ascii="宋体" w:hAnsi="宋体" w:eastAsia="宋体" w:cs="Arial"/>
          <w:color w:val="auto"/>
          <w:sz w:val="32"/>
          <w:szCs w:val="32"/>
          <w:lang w:eastAsia="zh-CN"/>
        </w:rPr>
        <w:t xml:space="preserve"> </w:t>
      </w:r>
    </w:p>
    <w:p w14:paraId="2B2D3B6B">
      <w:pPr>
        <w:spacing w:line="312" w:lineRule="auto"/>
        <w:ind w:left="1200" w:leftChars="500"/>
        <w:rPr>
          <w:rFonts w:hint="eastAsia" w:ascii="宋体" w:hAnsi="宋体" w:eastAsia="宋体" w:cs="Arial"/>
          <w:color w:val="auto"/>
          <w:sz w:val="32"/>
          <w:szCs w:val="32"/>
          <w:u w:val="single"/>
          <w:lang w:eastAsia="zh-CN"/>
        </w:rPr>
      </w:pPr>
      <w:r>
        <w:rPr>
          <w:rFonts w:hint="eastAsia" w:ascii="宋体" w:hAnsi="宋体" w:eastAsia="宋体" w:cs="Arial"/>
          <w:color w:val="auto"/>
          <w:sz w:val="32"/>
          <w:szCs w:val="32"/>
          <w:lang w:eastAsia="zh-CN"/>
        </w:rPr>
        <w:t>签定日期：</w:t>
      </w:r>
      <w:r>
        <w:rPr>
          <w:rFonts w:hint="eastAsia" w:ascii="宋体" w:hAnsi="宋体" w:eastAsia="宋体" w:cs="Arial"/>
          <w:color w:val="auto"/>
          <w:sz w:val="32"/>
          <w:szCs w:val="32"/>
          <w:u w:val="single"/>
          <w:lang w:eastAsia="zh-CN"/>
        </w:rPr>
        <w:t xml:space="preserve"> </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val="en-US" w:eastAsia="zh-CN"/>
        </w:rPr>
        <w:t xml:space="preserve">  </w:t>
      </w:r>
      <w:r>
        <w:rPr>
          <w:rFonts w:hint="eastAsia" w:ascii="宋体" w:hAnsi="宋体" w:eastAsia="宋体" w:cs="Arial"/>
          <w:color w:val="auto"/>
          <w:sz w:val="32"/>
          <w:szCs w:val="32"/>
          <w:u w:val="single"/>
          <w:lang w:eastAsia="zh-CN"/>
        </w:rPr>
        <w:t>202</w:t>
      </w:r>
      <w:r>
        <w:rPr>
          <w:rFonts w:hint="eastAsia" w:ascii="宋体" w:hAnsi="宋体" w:eastAsia="宋体" w:cs="Arial"/>
          <w:color w:val="auto"/>
          <w:sz w:val="32"/>
          <w:szCs w:val="32"/>
          <w:u w:val="single"/>
          <w:lang w:val="en-US" w:eastAsia="zh-CN"/>
        </w:rPr>
        <w:t>6</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eastAsia="zh-CN"/>
        </w:rPr>
        <w:t>年</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val="en-US" w:eastAsia="zh-CN"/>
        </w:rPr>
        <w:t>2</w:t>
      </w:r>
      <w:r>
        <w:rPr>
          <w:rFonts w:ascii="宋体" w:hAnsi="宋体" w:eastAsia="宋体" w:cs="Arial"/>
          <w:color w:val="auto"/>
          <w:sz w:val="32"/>
          <w:szCs w:val="32"/>
          <w:u w:val="single"/>
          <w:lang w:eastAsia="zh-CN"/>
        </w:rPr>
        <w:t xml:space="preserve"> </w:t>
      </w:r>
      <w:r>
        <w:rPr>
          <w:rFonts w:hint="eastAsia" w:ascii="宋体" w:hAnsi="宋体" w:eastAsia="宋体" w:cs="Arial"/>
          <w:color w:val="auto"/>
          <w:sz w:val="32"/>
          <w:szCs w:val="32"/>
          <w:u w:val="single"/>
          <w:lang w:eastAsia="zh-CN"/>
        </w:rPr>
        <w:t xml:space="preserve">月 </w:t>
      </w:r>
      <w:r>
        <w:rPr>
          <w:rFonts w:ascii="宋体" w:hAnsi="宋体" w:eastAsia="宋体" w:cs="Arial"/>
          <w:color w:val="auto"/>
          <w:sz w:val="32"/>
          <w:szCs w:val="32"/>
          <w:u w:val="single"/>
          <w:lang w:eastAsia="zh-CN"/>
        </w:rPr>
        <w:t xml:space="preserve">   </w:t>
      </w:r>
    </w:p>
    <w:p w14:paraId="74C0A8C8">
      <w:pPr>
        <w:spacing w:line="360" w:lineRule="auto"/>
        <w:jc w:val="both"/>
        <w:rPr>
          <w:rFonts w:ascii="宋体" w:hAnsi="宋体" w:eastAsia="宋体" w:cs="Arial"/>
          <w:color w:val="auto"/>
          <w:lang w:eastAsia="zh-CN"/>
        </w:rPr>
      </w:pPr>
    </w:p>
    <w:p w14:paraId="13A68FAA">
      <w:pPr>
        <w:spacing w:line="360" w:lineRule="auto"/>
        <w:jc w:val="both"/>
        <w:rPr>
          <w:rFonts w:ascii="宋体" w:hAnsi="宋体" w:eastAsia="宋体" w:cs="Arial"/>
          <w:color w:val="auto"/>
          <w:lang w:eastAsia="zh-CN"/>
        </w:rPr>
      </w:pPr>
    </w:p>
    <w:p w14:paraId="41780F47">
      <w:pPr>
        <w:spacing w:line="360" w:lineRule="auto"/>
        <w:jc w:val="both"/>
        <w:rPr>
          <w:rFonts w:ascii="宋体" w:hAnsi="宋体" w:eastAsia="宋体" w:cs="Arial"/>
          <w:color w:val="auto"/>
          <w:lang w:eastAsia="zh-CN"/>
        </w:rPr>
      </w:pPr>
    </w:p>
    <w:p w14:paraId="7E5427C1">
      <w:pPr>
        <w:spacing w:line="360" w:lineRule="auto"/>
        <w:jc w:val="both"/>
        <w:rPr>
          <w:rFonts w:hint="eastAsia" w:ascii="宋体" w:hAnsi="宋体" w:eastAsia="宋体" w:cs="Arial"/>
          <w:color w:val="auto"/>
          <w:lang w:eastAsia="zh-CN"/>
        </w:rPr>
      </w:pPr>
    </w:p>
    <w:p w14:paraId="7F3DD8DF">
      <w:pPr>
        <w:spacing w:line="360" w:lineRule="auto"/>
        <w:ind w:firstLine="480" w:firstLineChars="200"/>
        <w:jc w:val="both"/>
        <w:rPr>
          <w:rFonts w:hint="eastAsia" w:ascii="宋体" w:hAnsi="宋体" w:eastAsia="宋体" w:cs="Arial"/>
          <w:color w:val="auto"/>
          <w:lang w:eastAsia="zh-CN"/>
        </w:rPr>
      </w:pPr>
      <w:r>
        <w:rPr>
          <w:rFonts w:ascii="宋体" w:hAnsi="宋体" w:eastAsia="宋体" w:cs="Arial"/>
          <w:color w:val="auto"/>
          <w:lang w:eastAsia="zh-CN"/>
        </w:rPr>
        <w:br w:type="page"/>
      </w:r>
      <w:r>
        <w:rPr>
          <w:rFonts w:hint="eastAsia" w:ascii="宋体" w:hAnsi="宋体" w:eastAsia="宋体" w:cs="Arial"/>
          <w:color w:val="auto"/>
          <w:lang w:eastAsia="zh-CN"/>
        </w:rPr>
        <w:t>经甲乙双方充分协商，特订立本合同，以便共同遵守。</w:t>
      </w:r>
    </w:p>
    <w:p w14:paraId="551480C3">
      <w:pPr>
        <w:pStyle w:val="18"/>
        <w:numPr>
          <w:ilvl w:val="0"/>
          <w:numId w:val="4"/>
        </w:numPr>
        <w:spacing w:line="360" w:lineRule="auto"/>
      </w:pPr>
      <w:bookmarkStart w:id="0" w:name="_Toc139447971"/>
      <w:r>
        <w:rPr>
          <w:rFonts w:hint="eastAsia"/>
        </w:rPr>
        <w:t>项目名称</w:t>
      </w:r>
    </w:p>
    <w:p w14:paraId="445F5B9D">
      <w:pPr>
        <w:spacing w:line="360" w:lineRule="auto"/>
        <w:jc w:val="both"/>
        <w:rPr>
          <w:rFonts w:hint="eastAsia" w:ascii="宋体" w:hAnsi="宋体" w:eastAsia="宋体"/>
          <w:u w:val="single"/>
          <w:lang w:eastAsia="zh-CN" w:bidi="ar-SA"/>
        </w:rPr>
      </w:pPr>
      <w:r>
        <w:rPr>
          <w:rFonts w:hint="eastAsia" w:ascii="宋体" w:hAnsi="宋体" w:eastAsia="宋体"/>
          <w:lang w:eastAsia="zh-CN" w:bidi="ar-SA"/>
        </w:rPr>
        <w:t>本合同的项目名称为：</w:t>
      </w:r>
      <w:r>
        <w:rPr>
          <w:rFonts w:hint="eastAsia" w:ascii="宋体" w:hAnsi="宋体" w:eastAsia="宋体"/>
          <w:u w:val="single"/>
          <w:lang w:val="en-US" w:eastAsia="zh-CN" w:bidi="ar-SA"/>
        </w:rPr>
        <w:t>装备文档管理系统开发</w:t>
      </w:r>
      <w:r>
        <w:rPr>
          <w:rFonts w:hint="eastAsia" w:ascii="宋体" w:hAnsi="宋体" w:eastAsia="宋体"/>
          <w:lang w:eastAsia="zh-CN" w:bidi="ar-SA"/>
        </w:rPr>
        <w:t>。</w:t>
      </w:r>
    </w:p>
    <w:p w14:paraId="7540BD18">
      <w:pPr>
        <w:pStyle w:val="18"/>
        <w:numPr>
          <w:ilvl w:val="0"/>
          <w:numId w:val="4"/>
        </w:numPr>
        <w:spacing w:line="360" w:lineRule="auto"/>
        <w:rPr>
          <w:lang w:eastAsia="zh-CN"/>
        </w:rPr>
      </w:pPr>
      <w:r>
        <w:rPr>
          <w:rFonts w:hint="eastAsia"/>
          <w:lang w:eastAsia="zh-CN"/>
        </w:rPr>
        <w:t>合同标的内容、范围和要求</w:t>
      </w:r>
    </w:p>
    <w:p w14:paraId="6C51122B">
      <w:pPr>
        <w:pStyle w:val="43"/>
        <w:numPr>
          <w:ilvl w:val="0"/>
          <w:numId w:val="5"/>
        </w:numPr>
        <w:spacing w:after="0" w:line="360" w:lineRule="auto"/>
        <w:jc w:val="both"/>
        <w:rPr>
          <w:lang w:eastAsia="zh-CN"/>
        </w:rPr>
      </w:pPr>
      <w:r>
        <w:rPr>
          <w:rFonts w:hint="eastAsia"/>
        </w:rPr>
        <w:t>本合同技术内容、范围、技术报告应达到的要求</w:t>
      </w:r>
      <w:r>
        <w:rPr>
          <w:rFonts w:hint="eastAsia"/>
          <w:lang w:eastAsia="zh-CN"/>
        </w:rPr>
        <w:t>：详见《</w:t>
      </w:r>
      <w:r>
        <w:rPr>
          <w:rFonts w:hint="eastAsia"/>
          <w:u w:val="none"/>
          <w:lang w:val="en-US" w:eastAsia="zh-CN" w:bidi="ar-SA"/>
        </w:rPr>
        <w:t>X装备文档管理系统</w:t>
      </w:r>
      <w:r>
        <w:rPr>
          <w:rFonts w:hint="eastAsia" w:ascii="宋体" w:hAnsi="宋体" w:eastAsia="宋体"/>
          <w:u w:val="none"/>
          <w:lang w:val="en-US" w:eastAsia="zh-CN" w:bidi="ar-SA"/>
        </w:rPr>
        <w:t>开发</w:t>
      </w:r>
      <w:r>
        <w:rPr>
          <w:rFonts w:hint="eastAsia"/>
          <w:lang w:eastAsia="zh-CN"/>
        </w:rPr>
        <w:t>技术协议》。</w:t>
      </w:r>
    </w:p>
    <w:p w14:paraId="030A7812">
      <w:pPr>
        <w:pStyle w:val="43"/>
        <w:numPr>
          <w:ilvl w:val="0"/>
          <w:numId w:val="5"/>
        </w:numPr>
        <w:spacing w:after="0" w:line="360" w:lineRule="auto"/>
        <w:jc w:val="both"/>
        <w:rPr>
          <w:u w:val="single"/>
        </w:rPr>
      </w:pPr>
      <w:r>
        <w:rPr>
          <w:rFonts w:hint="eastAsia"/>
          <w:lang w:eastAsia="zh-CN"/>
        </w:rPr>
        <w:t>乙方按照技术协议的要求，完成</w:t>
      </w:r>
      <w:r>
        <w:rPr>
          <w:rFonts w:hint="eastAsia"/>
          <w:u w:val="single"/>
          <w:lang w:eastAsia="zh-CN"/>
        </w:rPr>
        <w:t xml:space="preserve"> </w:t>
      </w:r>
      <w:r>
        <w:rPr>
          <w:rFonts w:eastAsia="PMingLiU"/>
          <w:u w:val="single"/>
        </w:rPr>
        <w:t xml:space="preserve"> </w:t>
      </w:r>
      <w:r>
        <w:rPr>
          <w:rFonts w:hint="eastAsia"/>
          <w:u w:val="single"/>
          <w:lang w:val="en-US" w:eastAsia="zh-CN" w:bidi="ar-SA"/>
        </w:rPr>
        <w:t>装备文档管理系统</w:t>
      </w:r>
      <w:r>
        <w:rPr>
          <w:rFonts w:hint="eastAsia" w:ascii="宋体" w:hAnsi="宋体" w:eastAsia="宋体"/>
          <w:u w:val="single"/>
          <w:lang w:val="en-US" w:eastAsia="zh-CN" w:bidi="ar-SA"/>
        </w:rPr>
        <w:t>研制</w:t>
      </w:r>
      <w:r>
        <w:rPr>
          <w:rFonts w:hint="eastAsia"/>
          <w:u w:val="single"/>
          <w:lang w:eastAsia="zh-CN"/>
        </w:rPr>
        <w:t xml:space="preserve"> </w:t>
      </w:r>
      <w:r>
        <w:rPr>
          <w:rFonts w:hint="eastAsia"/>
        </w:rPr>
        <w:t>。</w:t>
      </w:r>
    </w:p>
    <w:p w14:paraId="7A6A843B">
      <w:pPr>
        <w:pStyle w:val="43"/>
        <w:numPr>
          <w:ilvl w:val="0"/>
          <w:numId w:val="5"/>
        </w:numPr>
        <w:spacing w:after="0" w:line="360" w:lineRule="auto"/>
        <w:jc w:val="both"/>
      </w:pPr>
      <w:r>
        <w:rPr>
          <w:rFonts w:hint="eastAsia"/>
        </w:rPr>
        <w:t>乙方开发的技术报告应达到的要求：</w:t>
      </w:r>
    </w:p>
    <w:p w14:paraId="09B24716">
      <w:pPr>
        <w:pStyle w:val="43"/>
        <w:spacing w:after="0" w:line="360" w:lineRule="auto"/>
        <w:ind w:left="420" w:firstLine="0"/>
        <w:jc w:val="both"/>
      </w:pPr>
      <w:r>
        <w:rPr>
          <w:rFonts w:hint="eastAsia"/>
          <w:u w:val="single"/>
          <w:lang w:eastAsia="zh-CN" w:bidi="ar-SA"/>
        </w:rPr>
        <w:t>见</w:t>
      </w:r>
      <w:r>
        <w:rPr>
          <w:rFonts w:hint="eastAsia"/>
          <w:u w:val="single"/>
          <w:lang w:bidi="ar-SA"/>
        </w:rPr>
        <w:t>《</w:t>
      </w:r>
      <w:r>
        <w:rPr>
          <w:rFonts w:hint="eastAsia"/>
          <w:u w:val="single"/>
          <w:lang w:val="en-US" w:eastAsia="zh-CN" w:bidi="ar-SA"/>
        </w:rPr>
        <w:t>装备文档管理系统</w:t>
      </w:r>
      <w:bookmarkStart w:id="1" w:name="_GoBack"/>
      <w:bookmarkEnd w:id="1"/>
      <w:r>
        <w:rPr>
          <w:rFonts w:hint="eastAsia" w:ascii="宋体" w:hAnsi="宋体" w:eastAsia="宋体"/>
          <w:u w:val="single"/>
          <w:lang w:val="en-US" w:eastAsia="zh-CN" w:bidi="ar-SA"/>
        </w:rPr>
        <w:t>开发</w:t>
      </w:r>
      <w:r>
        <w:rPr>
          <w:rFonts w:hint="eastAsia"/>
          <w:u w:val="single"/>
          <w:lang w:eastAsia="zh-CN" w:bidi="ar-SA"/>
        </w:rPr>
        <w:t>技术协议</w:t>
      </w:r>
      <w:r>
        <w:rPr>
          <w:rFonts w:hint="eastAsia"/>
          <w:u w:val="single"/>
        </w:rPr>
        <w:t>》要求</w:t>
      </w:r>
      <w:r>
        <w:rPr>
          <w:rFonts w:hint="eastAsia"/>
          <w:u w:val="single"/>
          <w:lang w:eastAsia="zh-CN"/>
        </w:rPr>
        <w:t xml:space="preserve"> </w:t>
      </w:r>
      <w:r>
        <w:rPr>
          <w:rFonts w:hint="eastAsia"/>
        </w:rPr>
        <w:t>。</w:t>
      </w:r>
    </w:p>
    <w:p w14:paraId="7D314E49">
      <w:pPr>
        <w:pStyle w:val="18"/>
        <w:numPr>
          <w:ilvl w:val="0"/>
          <w:numId w:val="4"/>
        </w:numPr>
        <w:spacing w:line="360" w:lineRule="auto"/>
        <w:rPr>
          <w:lang w:eastAsia="zh-CN"/>
        </w:rPr>
      </w:pPr>
      <w:r>
        <w:rPr>
          <w:rFonts w:hint="eastAsia"/>
          <w:lang w:eastAsia="zh-CN"/>
        </w:rPr>
        <w:t>履行的计划、进度、地点和方式</w:t>
      </w:r>
    </w:p>
    <w:p w14:paraId="0C9C93B3">
      <w:pPr>
        <w:pStyle w:val="43"/>
        <w:numPr>
          <w:ilvl w:val="0"/>
          <w:numId w:val="6"/>
        </w:numPr>
        <w:spacing w:after="0" w:line="360" w:lineRule="auto"/>
        <w:jc w:val="both"/>
        <w:rPr>
          <w:rFonts w:hint="eastAsia"/>
        </w:rPr>
      </w:pPr>
      <w:r>
        <w:rPr>
          <w:rFonts w:hint="eastAsia"/>
        </w:rPr>
        <w:t>本合同要求在</w:t>
      </w:r>
      <w:r>
        <w:rPr>
          <w:rFonts w:hint="eastAsia"/>
          <w:u w:val="single"/>
          <w:lang w:eastAsia="zh-CN"/>
        </w:rPr>
        <w:t xml:space="preserve"> </w:t>
      </w:r>
      <w:r>
        <w:rPr>
          <w:rFonts w:eastAsia="PMingLiU"/>
          <w:u w:val="single"/>
        </w:rPr>
        <w:t xml:space="preserve"> 202</w:t>
      </w:r>
      <w:r>
        <w:rPr>
          <w:rFonts w:hint="eastAsia"/>
          <w:u w:val="single"/>
          <w:lang w:val="en-US" w:eastAsia="zh-CN"/>
        </w:rPr>
        <w:t>6</w:t>
      </w:r>
      <w:r>
        <w:rPr>
          <w:u w:val="single"/>
        </w:rPr>
        <w:t xml:space="preserve">  </w:t>
      </w:r>
      <w:r>
        <w:rPr>
          <w:rFonts w:hint="eastAsia"/>
        </w:rPr>
        <w:t>年</w:t>
      </w:r>
      <w:r>
        <w:rPr>
          <w:rFonts w:hint="eastAsia"/>
          <w:u w:val="single"/>
          <w:lang w:eastAsia="zh-CN"/>
        </w:rPr>
        <w:t xml:space="preserve"> </w:t>
      </w:r>
      <w:r>
        <w:rPr>
          <w:rFonts w:eastAsia="PMingLiU"/>
          <w:u w:val="single"/>
        </w:rPr>
        <w:t xml:space="preserve"> </w:t>
      </w:r>
      <w:r>
        <w:rPr>
          <w:rFonts w:hint="eastAsia" w:ascii="等线" w:hAnsi="等线" w:eastAsia="等线"/>
          <w:u w:val="single"/>
          <w:lang w:val="en-US" w:eastAsia="zh-CN"/>
        </w:rPr>
        <w:t>6</w:t>
      </w:r>
      <w:r>
        <w:rPr>
          <w:rFonts w:eastAsia="PMingLiU"/>
          <w:u w:val="single"/>
        </w:rPr>
        <w:t xml:space="preserve">  </w:t>
      </w:r>
      <w:r>
        <w:rPr>
          <w:rFonts w:hint="eastAsia"/>
        </w:rPr>
        <w:t>月</w:t>
      </w:r>
      <w:r>
        <w:rPr>
          <w:rFonts w:hint="eastAsia"/>
          <w:u w:val="single"/>
          <w:lang w:eastAsia="zh-CN"/>
        </w:rPr>
        <w:t xml:space="preserve"> </w:t>
      </w:r>
      <w:r>
        <w:rPr>
          <w:rFonts w:eastAsia="PMingLiU"/>
          <w:u w:val="single"/>
        </w:rPr>
        <w:t xml:space="preserve"> </w:t>
      </w:r>
      <w:r>
        <w:rPr>
          <w:rFonts w:hint="eastAsia" w:ascii="等线" w:hAnsi="等线" w:eastAsia="等线"/>
          <w:u w:val="single"/>
          <w:lang w:eastAsia="zh-CN"/>
        </w:rPr>
        <w:t>3</w:t>
      </w:r>
      <w:r>
        <w:rPr>
          <w:rFonts w:hint="eastAsia" w:ascii="等线" w:hAnsi="等线" w:eastAsia="等线"/>
          <w:u w:val="single"/>
          <w:lang w:val="en-US" w:eastAsia="zh-CN"/>
        </w:rPr>
        <w:t>1</w:t>
      </w:r>
      <w:r>
        <w:rPr>
          <w:rFonts w:eastAsia="PMingLiU"/>
          <w:u w:val="single"/>
        </w:rPr>
        <w:t xml:space="preserve">  </w:t>
      </w:r>
      <w:r>
        <w:rPr>
          <w:u w:val="single"/>
        </w:rPr>
        <w:t xml:space="preserve"> </w:t>
      </w:r>
      <w:r>
        <w:rPr>
          <w:rFonts w:hint="eastAsia"/>
        </w:rPr>
        <w:t>日前执行完毕。</w:t>
      </w:r>
    </w:p>
    <w:p w14:paraId="407D3910">
      <w:pPr>
        <w:pStyle w:val="43"/>
        <w:numPr>
          <w:ilvl w:val="0"/>
          <w:numId w:val="6"/>
        </w:numPr>
        <w:spacing w:after="0" w:line="360" w:lineRule="auto"/>
        <w:jc w:val="both"/>
      </w:pPr>
      <w:r>
        <w:rPr>
          <w:rFonts w:hint="eastAsia"/>
        </w:rPr>
        <w:t>进度要求：</w:t>
      </w:r>
    </w:p>
    <w:p w14:paraId="40F36DE2">
      <w:pPr>
        <w:pStyle w:val="43"/>
        <w:spacing w:after="0" w:line="360" w:lineRule="auto"/>
        <w:ind w:firstLine="0"/>
        <w:jc w:val="both"/>
        <w:rPr>
          <w:rFonts w:eastAsia="PMingLiU"/>
        </w:rPr>
      </w:pPr>
      <w:r>
        <w:rPr>
          <w:rFonts w:hint="eastAsia"/>
        </w:rPr>
        <w:t>乙方按以下方式完成工作成果并交付甲方：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1"/>
        <w:gridCol w:w="4771"/>
      </w:tblGrid>
      <w:tr w14:paraId="3C9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1" w:type="dxa"/>
            <w:noWrap w:val="0"/>
            <w:vAlign w:val="top"/>
          </w:tcPr>
          <w:p w14:paraId="56269A25">
            <w:pPr>
              <w:pStyle w:val="43"/>
              <w:spacing w:after="0" w:line="360" w:lineRule="auto"/>
              <w:ind w:firstLine="0"/>
              <w:jc w:val="both"/>
              <w:rPr>
                <w:rFonts w:hint="eastAsia"/>
              </w:rPr>
            </w:pPr>
            <w:r>
              <w:rPr>
                <w:rFonts w:hint="eastAsia"/>
              </w:rPr>
              <w:t>节点</w:t>
            </w:r>
          </w:p>
        </w:tc>
        <w:tc>
          <w:tcPr>
            <w:tcW w:w="4771" w:type="dxa"/>
            <w:noWrap w:val="0"/>
            <w:vAlign w:val="top"/>
          </w:tcPr>
          <w:p w14:paraId="2285267B">
            <w:pPr>
              <w:pStyle w:val="43"/>
              <w:spacing w:after="0" w:line="360" w:lineRule="auto"/>
              <w:ind w:firstLine="0"/>
              <w:jc w:val="both"/>
              <w:rPr>
                <w:rFonts w:hint="eastAsia"/>
              </w:rPr>
            </w:pPr>
            <w:r>
              <w:rPr>
                <w:rFonts w:hint="eastAsia"/>
              </w:rPr>
              <w:t>时间</w:t>
            </w:r>
          </w:p>
        </w:tc>
      </w:tr>
      <w:tr w14:paraId="6488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1" w:type="dxa"/>
            <w:noWrap w:val="0"/>
            <w:vAlign w:val="top"/>
          </w:tcPr>
          <w:p w14:paraId="1E22F3D5">
            <w:pPr>
              <w:pStyle w:val="43"/>
              <w:spacing w:after="0" w:line="360" w:lineRule="auto"/>
              <w:ind w:firstLine="0"/>
              <w:jc w:val="both"/>
              <w:rPr>
                <w:rFonts w:hint="eastAsia" w:eastAsia="PMingLiU"/>
              </w:rPr>
            </w:pPr>
            <w:r>
              <w:rPr>
                <w:rFonts w:hint="eastAsia"/>
                <w:lang w:eastAsia="zh-CN"/>
              </w:rPr>
              <w:t>完成</w:t>
            </w:r>
            <w:r>
              <w:rPr>
                <w:rFonts w:hint="eastAsia"/>
                <w:lang w:val="en-US" w:eastAsia="zh-CN"/>
              </w:rPr>
              <w:t>项目开发及</w:t>
            </w:r>
            <w:r>
              <w:rPr>
                <w:rFonts w:hint="eastAsia"/>
                <w:lang w:eastAsia="zh-CN"/>
              </w:rPr>
              <w:t>验收</w:t>
            </w:r>
          </w:p>
        </w:tc>
        <w:tc>
          <w:tcPr>
            <w:tcW w:w="4771" w:type="dxa"/>
            <w:noWrap w:val="0"/>
            <w:vAlign w:val="top"/>
          </w:tcPr>
          <w:p w14:paraId="318431A9">
            <w:pPr>
              <w:pStyle w:val="43"/>
              <w:spacing w:after="0" w:line="360" w:lineRule="auto"/>
              <w:ind w:firstLine="0"/>
              <w:jc w:val="both"/>
              <w:rPr>
                <w:rFonts w:hint="eastAsia"/>
              </w:rPr>
            </w:pPr>
            <w:r>
              <w:rPr>
                <w:rFonts w:hint="eastAsia"/>
              </w:rPr>
              <w:t>合同签订生效起</w:t>
            </w:r>
            <w:r>
              <w:rPr>
                <w:rFonts w:hint="eastAsia"/>
                <w:lang w:val="en-US" w:eastAsia="zh-CN"/>
              </w:rPr>
              <w:t>4</w:t>
            </w:r>
            <w:r>
              <w:rPr>
                <w:rFonts w:hint="eastAsia"/>
                <w:lang w:eastAsia="zh-CN"/>
              </w:rPr>
              <w:t>个月内</w:t>
            </w:r>
          </w:p>
        </w:tc>
      </w:tr>
    </w:tbl>
    <w:p w14:paraId="4058854F">
      <w:pPr>
        <w:pStyle w:val="43"/>
        <w:numPr>
          <w:ilvl w:val="0"/>
          <w:numId w:val="6"/>
        </w:numPr>
        <w:spacing w:after="0" w:line="360" w:lineRule="auto"/>
        <w:jc w:val="both"/>
        <w:rPr>
          <w:u w:val="single"/>
        </w:rPr>
      </w:pPr>
      <w:r>
        <w:rPr>
          <w:rFonts w:hint="eastAsia"/>
        </w:rPr>
        <w:t>乙方交付工作成果地点为：</w:t>
      </w:r>
      <w:r>
        <w:rPr>
          <w:rFonts w:hint="eastAsia"/>
          <w:u w:val="single"/>
          <w:lang w:eastAsia="zh-CN"/>
        </w:rPr>
        <w:t xml:space="preserve"> </w:t>
      </w:r>
      <w:r>
        <w:rPr>
          <w:rFonts w:hint="eastAsia"/>
          <w:u w:val="single"/>
        </w:rPr>
        <w:t>成都</w:t>
      </w:r>
      <w:r>
        <w:rPr>
          <w:rFonts w:hint="eastAsia"/>
          <w:u w:val="single"/>
          <w:lang w:eastAsia="zh-CN"/>
        </w:rPr>
        <w:t xml:space="preserve"> </w:t>
      </w:r>
      <w:r>
        <w:rPr>
          <w:rFonts w:eastAsia="PMingLiU"/>
          <w:u w:val="single"/>
        </w:rPr>
        <w:t xml:space="preserve"> </w:t>
      </w:r>
      <w:r>
        <w:rPr>
          <w:rFonts w:hint="eastAsia"/>
        </w:rPr>
        <w:t>。</w:t>
      </w:r>
    </w:p>
    <w:p w14:paraId="1375B22A">
      <w:pPr>
        <w:pStyle w:val="43"/>
        <w:numPr>
          <w:ilvl w:val="0"/>
          <w:numId w:val="6"/>
        </w:numPr>
        <w:spacing w:after="0" w:line="360" w:lineRule="auto"/>
        <w:jc w:val="both"/>
        <w:rPr>
          <w:rFonts w:hint="eastAsia"/>
        </w:rPr>
      </w:pPr>
      <w:r>
        <w:rPr>
          <w:rFonts w:hint="eastAsia"/>
        </w:rPr>
        <w:t>履行方式：乙方向甲方提供《</w:t>
      </w:r>
      <w:r>
        <w:rPr>
          <w:rFonts w:hint="eastAsia" w:ascii="宋体" w:hAnsi="宋体" w:eastAsia="宋体"/>
          <w:u w:val="none"/>
          <w:lang w:val="en-US" w:eastAsia="zh-CN" w:bidi="ar-SA"/>
        </w:rPr>
        <w:t>实验室数据管理系统开发</w:t>
      </w:r>
      <w:r>
        <w:rPr>
          <w:rFonts w:hint="eastAsia"/>
        </w:rPr>
        <w:t>技术协议》中约定的</w:t>
      </w:r>
      <w:r>
        <w:rPr>
          <w:rFonts w:hint="eastAsia"/>
          <w:u w:val="single"/>
        </w:rPr>
        <w:t>相关资料</w:t>
      </w:r>
      <w:r>
        <w:rPr>
          <w:rFonts w:hint="eastAsia"/>
        </w:rPr>
        <w:t>。</w:t>
      </w:r>
    </w:p>
    <w:p w14:paraId="5583504D">
      <w:pPr>
        <w:pStyle w:val="18"/>
        <w:numPr>
          <w:ilvl w:val="0"/>
          <w:numId w:val="4"/>
        </w:numPr>
        <w:spacing w:line="360" w:lineRule="auto"/>
      </w:pPr>
      <w:r>
        <w:rPr>
          <w:rFonts w:hint="eastAsia"/>
        </w:rPr>
        <w:t>价款、报酬及支付方式</w:t>
      </w:r>
    </w:p>
    <w:p w14:paraId="20E71331">
      <w:pPr>
        <w:pStyle w:val="43"/>
        <w:numPr>
          <w:ilvl w:val="0"/>
          <w:numId w:val="7"/>
        </w:numPr>
        <w:spacing w:after="0" w:line="360" w:lineRule="auto"/>
        <w:jc w:val="both"/>
        <w:rPr>
          <w:u w:val="single"/>
        </w:rPr>
      </w:pPr>
      <w:r>
        <w:rPr>
          <w:rFonts w:hint="eastAsia"/>
          <w:lang w:eastAsia="zh-CN"/>
        </w:rPr>
        <w:t>本项目开发费用及报酬为：</w:t>
      </w:r>
      <w:r>
        <w:rPr>
          <w:rFonts w:hint="eastAsia"/>
          <w:u w:val="single"/>
          <w:lang w:val="en-US" w:eastAsia="zh-CN"/>
        </w:rPr>
        <w:t>905,000.00</w:t>
      </w:r>
      <w:r>
        <w:rPr>
          <w:rFonts w:hint="eastAsia"/>
          <w:u w:val="single"/>
          <w:lang w:eastAsia="zh-CN"/>
        </w:rPr>
        <w:t>元人民币</w:t>
      </w:r>
      <w:r>
        <w:rPr>
          <w:rFonts w:hint="eastAsia"/>
          <w:lang w:eastAsia="zh-CN"/>
        </w:rPr>
        <w:t>。</w:t>
      </w:r>
    </w:p>
    <w:p w14:paraId="4D9C94FB">
      <w:pPr>
        <w:pStyle w:val="43"/>
        <w:numPr>
          <w:ilvl w:val="0"/>
          <w:numId w:val="7"/>
        </w:numPr>
        <w:spacing w:after="0" w:line="360" w:lineRule="auto"/>
        <w:jc w:val="both"/>
        <w:rPr>
          <w:u w:val="single"/>
        </w:rPr>
      </w:pPr>
      <w:r>
        <w:rPr>
          <w:rFonts w:hint="eastAsia"/>
          <w:lang w:eastAsia="zh-CN"/>
        </w:rPr>
        <w:t>大写</w:t>
      </w:r>
      <w:r>
        <w:rPr>
          <w:rFonts w:hint="eastAsia"/>
          <w:u w:val="single"/>
          <w:lang w:eastAsia="zh-CN"/>
        </w:rPr>
        <w:t>：</w:t>
      </w:r>
      <w:r>
        <w:rPr>
          <w:rFonts w:hint="eastAsia"/>
          <w:u w:val="single"/>
          <w:lang w:val="en-US" w:eastAsia="zh-CN"/>
        </w:rPr>
        <w:t>玖拾万伍仟元整</w:t>
      </w:r>
      <w:r>
        <w:rPr>
          <w:rFonts w:hint="eastAsia"/>
          <w:u w:val="single"/>
          <w:lang w:eastAsia="zh-CN"/>
        </w:rPr>
        <w:t xml:space="preserve"> </w:t>
      </w:r>
      <w:r>
        <w:rPr>
          <w:u w:val="single"/>
        </w:rPr>
        <w:t xml:space="preserve"> </w:t>
      </w:r>
      <w:r>
        <w:rPr>
          <w:rFonts w:hint="eastAsia"/>
        </w:rPr>
        <w:t>。</w:t>
      </w:r>
    </w:p>
    <w:p w14:paraId="621B0E0F">
      <w:pPr>
        <w:pStyle w:val="43"/>
        <w:spacing w:after="0" w:line="360" w:lineRule="auto"/>
        <w:ind w:firstLine="0"/>
        <w:jc w:val="both"/>
      </w:pPr>
      <w:r>
        <w:rPr>
          <w:rFonts w:hint="eastAsia"/>
        </w:rPr>
        <w:t>合同金额组成：</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775"/>
        <w:gridCol w:w="2200"/>
        <w:gridCol w:w="3134"/>
      </w:tblGrid>
      <w:tr w14:paraId="5DDF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pct"/>
            <w:noWrap w:val="0"/>
            <w:vAlign w:val="center"/>
          </w:tcPr>
          <w:p w14:paraId="5A09DDA6">
            <w:pPr>
              <w:pStyle w:val="43"/>
              <w:spacing w:after="0" w:line="360" w:lineRule="auto"/>
              <w:ind w:firstLine="0"/>
              <w:jc w:val="center"/>
              <w:rPr>
                <w:rFonts w:hint="eastAsia"/>
              </w:rPr>
            </w:pPr>
            <w:r>
              <w:rPr>
                <w:rFonts w:hint="eastAsia"/>
              </w:rPr>
              <w:t>组成</w:t>
            </w:r>
          </w:p>
        </w:tc>
        <w:tc>
          <w:tcPr>
            <w:tcW w:w="1454" w:type="pct"/>
            <w:noWrap w:val="0"/>
            <w:vAlign w:val="center"/>
          </w:tcPr>
          <w:p w14:paraId="32B4BC8E">
            <w:pPr>
              <w:pStyle w:val="43"/>
              <w:spacing w:after="0" w:line="360" w:lineRule="auto"/>
              <w:ind w:firstLine="0"/>
              <w:jc w:val="center"/>
              <w:rPr>
                <w:rFonts w:hint="eastAsia"/>
              </w:rPr>
            </w:pPr>
            <w:r>
              <w:rPr>
                <w:rFonts w:hint="eastAsia"/>
              </w:rPr>
              <w:t>不含税金额（元）</w:t>
            </w:r>
          </w:p>
        </w:tc>
        <w:tc>
          <w:tcPr>
            <w:tcW w:w="1153" w:type="pct"/>
            <w:noWrap w:val="0"/>
            <w:vAlign w:val="center"/>
          </w:tcPr>
          <w:p w14:paraId="4149AD4C">
            <w:pPr>
              <w:pStyle w:val="43"/>
              <w:spacing w:after="0" w:line="360" w:lineRule="auto"/>
              <w:ind w:firstLine="0"/>
              <w:jc w:val="center"/>
              <w:rPr>
                <w:rFonts w:hint="eastAsia"/>
              </w:rPr>
            </w:pPr>
            <w:r>
              <w:rPr>
                <w:rFonts w:hint="eastAsia"/>
              </w:rPr>
              <w:t>税额（元）</w:t>
            </w:r>
          </w:p>
        </w:tc>
        <w:tc>
          <w:tcPr>
            <w:tcW w:w="1642" w:type="pct"/>
            <w:noWrap w:val="0"/>
            <w:vAlign w:val="center"/>
          </w:tcPr>
          <w:p w14:paraId="2492E873">
            <w:pPr>
              <w:pStyle w:val="43"/>
              <w:spacing w:after="0" w:line="360" w:lineRule="auto"/>
              <w:ind w:firstLine="0"/>
              <w:jc w:val="center"/>
              <w:rPr>
                <w:rFonts w:hint="eastAsia"/>
              </w:rPr>
            </w:pPr>
            <w:r>
              <w:rPr>
                <w:rFonts w:hint="eastAsia"/>
              </w:rPr>
              <w:t>合计含税金额小计（元）</w:t>
            </w:r>
          </w:p>
        </w:tc>
      </w:tr>
      <w:tr w14:paraId="2C65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pct"/>
            <w:noWrap w:val="0"/>
            <w:vAlign w:val="center"/>
          </w:tcPr>
          <w:p w14:paraId="6F360052">
            <w:pPr>
              <w:pStyle w:val="43"/>
              <w:spacing w:after="0" w:line="360" w:lineRule="auto"/>
              <w:ind w:firstLine="0"/>
              <w:jc w:val="center"/>
              <w:rPr>
                <w:rFonts w:hint="eastAsia"/>
                <w:lang w:eastAsia="zh-CN"/>
              </w:rPr>
            </w:pPr>
            <w:r>
              <w:rPr>
                <w:rFonts w:hint="eastAsia"/>
              </w:rPr>
              <w:t>研发</w:t>
            </w:r>
            <w:r>
              <w:rPr>
                <w:rFonts w:hint="eastAsia"/>
                <w:lang w:eastAsia="zh-CN"/>
              </w:rPr>
              <w:t>/开发</w:t>
            </w:r>
          </w:p>
        </w:tc>
        <w:tc>
          <w:tcPr>
            <w:tcW w:w="1454" w:type="pct"/>
            <w:noWrap w:val="0"/>
            <w:vAlign w:val="center"/>
          </w:tcPr>
          <w:p w14:paraId="3B1D609C">
            <w:pPr>
              <w:pStyle w:val="43"/>
              <w:spacing w:after="0" w:line="360" w:lineRule="auto"/>
              <w:ind w:firstLine="0"/>
              <w:jc w:val="center"/>
              <w:rPr>
                <w:rFonts w:hint="default" w:eastAsia="宋体"/>
                <w:lang w:val="en-US" w:eastAsia="zh-CN"/>
              </w:rPr>
            </w:pPr>
            <w:r>
              <w:rPr>
                <w:rFonts w:hint="eastAsia"/>
                <w:lang w:val="en-US" w:eastAsia="zh-CN"/>
              </w:rPr>
              <w:t>853,773.58</w:t>
            </w:r>
          </w:p>
        </w:tc>
        <w:tc>
          <w:tcPr>
            <w:tcW w:w="1153" w:type="pct"/>
            <w:noWrap w:val="0"/>
            <w:vAlign w:val="center"/>
          </w:tcPr>
          <w:p w14:paraId="190CB5CD">
            <w:pPr>
              <w:pStyle w:val="43"/>
              <w:spacing w:after="0" w:line="360" w:lineRule="auto"/>
              <w:ind w:firstLine="0"/>
              <w:jc w:val="center"/>
              <w:rPr>
                <w:rFonts w:hint="default" w:eastAsia="宋体"/>
                <w:lang w:val="en-US" w:eastAsia="zh-CN"/>
              </w:rPr>
            </w:pPr>
            <w:r>
              <w:rPr>
                <w:rFonts w:hint="eastAsia"/>
                <w:lang w:val="en-US" w:eastAsia="zh-CN"/>
              </w:rPr>
              <w:t>51226</w:t>
            </w:r>
            <w:r>
              <w:rPr>
                <w:rFonts w:hint="eastAsia"/>
                <w:lang w:val="en-US"/>
              </w:rPr>
              <w:t>.</w:t>
            </w:r>
            <w:r>
              <w:rPr>
                <w:rFonts w:hint="eastAsia"/>
                <w:lang w:val="en-US" w:eastAsia="zh-CN"/>
              </w:rPr>
              <w:t>4</w:t>
            </w:r>
            <w:r>
              <w:rPr>
                <w:rFonts w:hint="eastAsia"/>
                <w:lang w:val="en-US"/>
              </w:rPr>
              <w:t>2</w:t>
            </w:r>
          </w:p>
        </w:tc>
        <w:tc>
          <w:tcPr>
            <w:tcW w:w="1642" w:type="pct"/>
            <w:noWrap w:val="0"/>
            <w:vAlign w:val="center"/>
          </w:tcPr>
          <w:p w14:paraId="66DEC3E8">
            <w:pPr>
              <w:pStyle w:val="43"/>
              <w:spacing w:after="0" w:line="360" w:lineRule="auto"/>
              <w:ind w:firstLine="0"/>
              <w:jc w:val="center"/>
              <w:rPr>
                <w:rFonts w:hint="default" w:eastAsia="宋体"/>
                <w:lang w:val="en-US" w:eastAsia="zh-CN"/>
              </w:rPr>
            </w:pPr>
            <w:r>
              <w:rPr>
                <w:rFonts w:hint="eastAsia"/>
                <w:u w:val="none"/>
                <w:lang w:val="en-US" w:eastAsia="zh-CN"/>
              </w:rPr>
              <w:t>905,000.00</w:t>
            </w:r>
          </w:p>
        </w:tc>
      </w:tr>
      <w:tr w14:paraId="054B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pct"/>
            <w:noWrap w:val="0"/>
            <w:vAlign w:val="center"/>
          </w:tcPr>
          <w:p w14:paraId="13C1B5AF">
            <w:pPr>
              <w:pStyle w:val="43"/>
              <w:spacing w:after="0" w:line="360" w:lineRule="auto"/>
              <w:ind w:firstLine="0"/>
              <w:jc w:val="center"/>
              <w:rPr>
                <w:rFonts w:hint="eastAsia"/>
              </w:rPr>
            </w:pPr>
            <w:r>
              <w:rPr>
                <w:rFonts w:hint="eastAsia"/>
              </w:rPr>
              <w:t>硬件</w:t>
            </w:r>
          </w:p>
        </w:tc>
        <w:tc>
          <w:tcPr>
            <w:tcW w:w="1454" w:type="pct"/>
            <w:noWrap w:val="0"/>
            <w:vAlign w:val="center"/>
          </w:tcPr>
          <w:p w14:paraId="711A14E3">
            <w:pPr>
              <w:pStyle w:val="43"/>
              <w:spacing w:after="0" w:line="360" w:lineRule="auto"/>
              <w:ind w:firstLine="0"/>
              <w:jc w:val="center"/>
              <w:rPr>
                <w:rFonts w:hint="eastAsia"/>
              </w:rPr>
            </w:pPr>
            <w:r>
              <w:rPr>
                <w:rFonts w:hint="eastAsia"/>
                <w:lang w:eastAsia="zh-CN"/>
              </w:rPr>
              <w:t>0.00</w:t>
            </w:r>
          </w:p>
        </w:tc>
        <w:tc>
          <w:tcPr>
            <w:tcW w:w="1153" w:type="pct"/>
            <w:noWrap w:val="0"/>
            <w:vAlign w:val="center"/>
          </w:tcPr>
          <w:p w14:paraId="0E4A1945">
            <w:pPr>
              <w:pStyle w:val="43"/>
              <w:spacing w:after="0" w:line="360" w:lineRule="auto"/>
              <w:ind w:firstLine="0"/>
              <w:jc w:val="center"/>
              <w:rPr>
                <w:rFonts w:hint="eastAsia"/>
              </w:rPr>
            </w:pPr>
            <w:r>
              <w:rPr>
                <w:rFonts w:hint="eastAsia"/>
                <w:lang w:eastAsia="zh-CN"/>
              </w:rPr>
              <w:t>0.00</w:t>
            </w:r>
          </w:p>
        </w:tc>
        <w:tc>
          <w:tcPr>
            <w:tcW w:w="1642" w:type="pct"/>
            <w:noWrap w:val="0"/>
            <w:vAlign w:val="center"/>
          </w:tcPr>
          <w:p w14:paraId="7F513B9B">
            <w:pPr>
              <w:pStyle w:val="43"/>
              <w:spacing w:after="0" w:line="360" w:lineRule="auto"/>
              <w:ind w:firstLine="0"/>
              <w:jc w:val="center"/>
              <w:rPr>
                <w:rFonts w:hint="eastAsia"/>
              </w:rPr>
            </w:pPr>
            <w:r>
              <w:rPr>
                <w:rFonts w:hint="eastAsia"/>
                <w:lang w:eastAsia="zh-CN"/>
              </w:rPr>
              <w:t>0.00</w:t>
            </w:r>
          </w:p>
        </w:tc>
      </w:tr>
    </w:tbl>
    <w:p w14:paraId="0F0FCFB0">
      <w:pPr>
        <w:pStyle w:val="43"/>
        <w:numPr>
          <w:ilvl w:val="0"/>
          <w:numId w:val="7"/>
        </w:numPr>
        <w:spacing w:after="0" w:line="360" w:lineRule="auto"/>
        <w:jc w:val="both"/>
      </w:pPr>
      <w:r>
        <w:rPr>
          <w:rFonts w:hint="eastAsia"/>
        </w:rPr>
        <w:t>双方约定的本合同的价款支付节点与金额：</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1745"/>
        <w:gridCol w:w="3074"/>
      </w:tblGrid>
      <w:tr w14:paraId="138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4" w:type="pct"/>
            <w:noWrap w:val="0"/>
            <w:vAlign w:val="top"/>
          </w:tcPr>
          <w:p w14:paraId="4BB181BD">
            <w:pPr>
              <w:pStyle w:val="43"/>
              <w:spacing w:after="0" w:line="360" w:lineRule="auto"/>
              <w:ind w:firstLine="0"/>
              <w:jc w:val="both"/>
              <w:rPr>
                <w:rFonts w:hint="eastAsia"/>
              </w:rPr>
            </w:pPr>
            <w:r>
              <w:rPr>
                <w:rFonts w:hint="eastAsia"/>
              </w:rPr>
              <w:t>付款条件</w:t>
            </w:r>
          </w:p>
        </w:tc>
        <w:tc>
          <w:tcPr>
            <w:tcW w:w="914" w:type="pct"/>
            <w:noWrap w:val="0"/>
            <w:vAlign w:val="top"/>
          </w:tcPr>
          <w:p w14:paraId="0BEBBB8E">
            <w:pPr>
              <w:pStyle w:val="43"/>
              <w:spacing w:after="0" w:line="360" w:lineRule="auto"/>
              <w:ind w:firstLine="0"/>
              <w:jc w:val="both"/>
              <w:rPr>
                <w:rFonts w:hint="eastAsia"/>
              </w:rPr>
            </w:pPr>
            <w:r>
              <w:rPr>
                <w:rFonts w:hint="eastAsia"/>
              </w:rPr>
              <w:t>付款比例</w:t>
            </w:r>
          </w:p>
        </w:tc>
        <w:tc>
          <w:tcPr>
            <w:tcW w:w="1610" w:type="pct"/>
            <w:noWrap w:val="0"/>
            <w:vAlign w:val="top"/>
          </w:tcPr>
          <w:p w14:paraId="0FCB157A">
            <w:pPr>
              <w:pStyle w:val="43"/>
              <w:spacing w:after="0" w:line="360" w:lineRule="auto"/>
              <w:ind w:firstLine="0"/>
              <w:jc w:val="both"/>
              <w:rPr>
                <w:rFonts w:hint="eastAsia"/>
              </w:rPr>
            </w:pPr>
            <w:r>
              <w:rPr>
                <w:rFonts w:hint="eastAsia"/>
              </w:rPr>
              <w:t>金额（元）</w:t>
            </w:r>
          </w:p>
        </w:tc>
      </w:tr>
      <w:tr w14:paraId="1BE4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4" w:type="pct"/>
            <w:noWrap w:val="0"/>
            <w:vAlign w:val="top"/>
          </w:tcPr>
          <w:p w14:paraId="7EA7330D">
            <w:pPr>
              <w:pStyle w:val="43"/>
              <w:spacing w:after="0" w:line="360" w:lineRule="auto"/>
              <w:ind w:firstLine="0"/>
              <w:jc w:val="both"/>
              <w:rPr>
                <w:rFonts w:hint="default"/>
                <w:lang w:val="en-US" w:eastAsia="zh-CN"/>
              </w:rPr>
            </w:pPr>
            <w:r>
              <w:rPr>
                <w:rFonts w:hint="eastAsia"/>
                <w:lang w:val="en-US" w:eastAsia="zh-CN"/>
              </w:rPr>
              <w:t>合同签订生效后</w:t>
            </w:r>
          </w:p>
        </w:tc>
        <w:tc>
          <w:tcPr>
            <w:tcW w:w="914" w:type="pct"/>
            <w:noWrap w:val="0"/>
            <w:vAlign w:val="top"/>
          </w:tcPr>
          <w:p w14:paraId="2339AB94">
            <w:pPr>
              <w:pStyle w:val="43"/>
              <w:spacing w:after="0" w:line="360" w:lineRule="auto"/>
              <w:ind w:firstLine="0"/>
              <w:jc w:val="both"/>
              <w:rPr>
                <w:rFonts w:hint="default"/>
                <w:lang w:val="en-US" w:eastAsia="zh-CN"/>
              </w:rPr>
            </w:pPr>
            <w:r>
              <w:rPr>
                <w:rFonts w:hint="eastAsia"/>
                <w:lang w:val="en-US" w:eastAsia="zh-CN"/>
              </w:rPr>
              <w:t>30%</w:t>
            </w:r>
          </w:p>
        </w:tc>
        <w:tc>
          <w:tcPr>
            <w:tcW w:w="1610" w:type="pct"/>
            <w:noWrap w:val="0"/>
            <w:vAlign w:val="top"/>
          </w:tcPr>
          <w:p w14:paraId="32B42672">
            <w:pPr>
              <w:pStyle w:val="43"/>
              <w:spacing w:after="0" w:line="360" w:lineRule="auto"/>
              <w:ind w:firstLine="0"/>
              <w:jc w:val="both"/>
              <w:rPr>
                <w:rFonts w:hint="default"/>
                <w:lang w:val="en-US" w:eastAsia="zh-CN"/>
              </w:rPr>
            </w:pPr>
            <w:r>
              <w:rPr>
                <w:rFonts w:hint="eastAsia"/>
                <w:lang w:val="en-US" w:eastAsia="zh-CN"/>
              </w:rPr>
              <w:t>271，500.00</w:t>
            </w:r>
          </w:p>
        </w:tc>
      </w:tr>
      <w:tr w14:paraId="5502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4" w:type="pct"/>
            <w:shd w:val="clear" w:color="auto" w:fill="auto"/>
            <w:noWrap w:val="0"/>
            <w:vAlign w:val="top"/>
          </w:tcPr>
          <w:p w14:paraId="4F512896">
            <w:pPr>
              <w:pStyle w:val="43"/>
              <w:spacing w:after="0" w:line="360" w:lineRule="auto"/>
              <w:ind w:firstLine="0" w:firstLineChars="0"/>
              <w:jc w:val="both"/>
              <w:rPr>
                <w:rFonts w:hint="eastAsia" w:ascii="宋体" w:hAnsi="宋体" w:eastAsia="宋体" w:cs="宋体"/>
                <w:color w:val="000000"/>
                <w:sz w:val="24"/>
                <w:szCs w:val="24"/>
                <w:u w:val="none"/>
                <w:shd w:val="clear" w:color="auto" w:fill="auto"/>
                <w:lang w:val="en-US" w:eastAsia="zh-CN" w:bidi="zh-TW"/>
              </w:rPr>
            </w:pPr>
            <w:r>
              <w:rPr>
                <w:rFonts w:hint="eastAsia"/>
                <w:lang w:val="en-US" w:eastAsia="zh-CN"/>
              </w:rPr>
              <w:t>项目验收合格后</w:t>
            </w:r>
          </w:p>
        </w:tc>
        <w:tc>
          <w:tcPr>
            <w:tcW w:w="914" w:type="pct"/>
            <w:shd w:val="clear" w:color="auto" w:fill="auto"/>
            <w:noWrap w:val="0"/>
            <w:vAlign w:val="top"/>
          </w:tcPr>
          <w:p w14:paraId="7DA07339">
            <w:pPr>
              <w:pStyle w:val="43"/>
              <w:spacing w:after="0" w:line="360" w:lineRule="auto"/>
              <w:ind w:firstLine="0" w:firstLineChars="0"/>
              <w:jc w:val="both"/>
              <w:rPr>
                <w:rFonts w:hint="eastAsia" w:ascii="宋体" w:hAnsi="宋体" w:eastAsia="宋体" w:cs="宋体"/>
                <w:color w:val="000000"/>
                <w:sz w:val="24"/>
                <w:szCs w:val="24"/>
                <w:u w:val="none"/>
                <w:shd w:val="clear" w:color="auto" w:fill="auto"/>
                <w:lang w:val="zh-TW" w:eastAsia="zh-CN" w:bidi="zh-TW"/>
              </w:rPr>
            </w:pPr>
            <w:r>
              <w:rPr>
                <w:rFonts w:hint="eastAsia"/>
                <w:lang w:val="en-US" w:eastAsia="zh-CN"/>
              </w:rPr>
              <w:t>65</w:t>
            </w:r>
            <w:r>
              <w:rPr>
                <w:rFonts w:hint="eastAsia"/>
                <w:lang w:eastAsia="zh-CN"/>
              </w:rPr>
              <w:t>%</w:t>
            </w:r>
          </w:p>
        </w:tc>
        <w:tc>
          <w:tcPr>
            <w:tcW w:w="1610" w:type="pct"/>
            <w:shd w:val="clear" w:color="auto" w:fill="auto"/>
            <w:noWrap w:val="0"/>
            <w:vAlign w:val="top"/>
          </w:tcPr>
          <w:p w14:paraId="3C67A242">
            <w:pPr>
              <w:pStyle w:val="43"/>
              <w:spacing w:after="0" w:line="360" w:lineRule="auto"/>
              <w:ind w:firstLine="0" w:firstLineChars="0"/>
              <w:jc w:val="both"/>
              <w:rPr>
                <w:rFonts w:hint="default" w:ascii="宋体" w:hAnsi="宋体" w:eastAsia="宋体" w:cs="宋体"/>
                <w:color w:val="000000"/>
                <w:sz w:val="24"/>
                <w:szCs w:val="24"/>
                <w:u w:val="none"/>
                <w:shd w:val="clear" w:color="auto" w:fill="auto"/>
                <w:lang w:val="en-US" w:eastAsia="zh-CN" w:bidi="zh-TW"/>
              </w:rPr>
            </w:pPr>
            <w:r>
              <w:rPr>
                <w:rFonts w:hint="eastAsia" w:cs="宋体"/>
                <w:color w:val="000000"/>
                <w:sz w:val="24"/>
                <w:szCs w:val="24"/>
                <w:u w:val="none"/>
                <w:shd w:val="clear" w:color="auto" w:fill="auto"/>
                <w:lang w:val="en-US" w:eastAsia="zh-CN" w:bidi="zh-TW"/>
              </w:rPr>
              <w:t>588，250.00</w:t>
            </w:r>
          </w:p>
        </w:tc>
      </w:tr>
      <w:tr w14:paraId="0BC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4" w:type="pct"/>
            <w:shd w:val="clear" w:color="auto" w:fill="auto"/>
            <w:noWrap w:val="0"/>
            <w:vAlign w:val="top"/>
          </w:tcPr>
          <w:p w14:paraId="479DE436">
            <w:pPr>
              <w:pStyle w:val="43"/>
              <w:spacing w:after="0" w:line="360" w:lineRule="auto"/>
              <w:ind w:firstLine="0" w:firstLineChars="0"/>
              <w:jc w:val="both"/>
              <w:rPr>
                <w:rFonts w:hint="eastAsia" w:ascii="宋体" w:hAnsi="宋体" w:eastAsia="宋体" w:cs="宋体"/>
                <w:color w:val="000000"/>
                <w:sz w:val="24"/>
                <w:szCs w:val="24"/>
                <w:u w:val="none"/>
                <w:shd w:val="clear" w:color="auto" w:fill="auto"/>
                <w:lang w:val="zh-TW" w:eastAsia="zh-CN" w:bidi="zh-TW"/>
              </w:rPr>
            </w:pPr>
            <w:r>
              <w:rPr>
                <w:rFonts w:hint="eastAsia"/>
                <w:lang w:eastAsia="zh-CN"/>
              </w:rPr>
              <w:t>验收后一年</w:t>
            </w:r>
          </w:p>
        </w:tc>
        <w:tc>
          <w:tcPr>
            <w:tcW w:w="914" w:type="pct"/>
            <w:shd w:val="clear" w:color="auto" w:fill="auto"/>
            <w:noWrap w:val="0"/>
            <w:vAlign w:val="top"/>
          </w:tcPr>
          <w:p w14:paraId="78E98346">
            <w:pPr>
              <w:pStyle w:val="43"/>
              <w:spacing w:after="0" w:line="360" w:lineRule="auto"/>
              <w:ind w:firstLine="0" w:firstLineChars="0"/>
              <w:jc w:val="both"/>
              <w:rPr>
                <w:rFonts w:hint="eastAsia" w:ascii="宋体" w:hAnsi="宋体" w:eastAsia="宋体" w:cs="宋体"/>
                <w:color w:val="000000"/>
                <w:sz w:val="24"/>
                <w:szCs w:val="24"/>
                <w:u w:val="none"/>
                <w:shd w:val="clear" w:color="auto" w:fill="auto"/>
                <w:lang w:val="zh-TW" w:eastAsia="zh-CN" w:bidi="zh-TW"/>
              </w:rPr>
            </w:pPr>
            <w:r>
              <w:rPr>
                <w:rFonts w:hint="eastAsia"/>
                <w:lang w:eastAsia="zh-CN"/>
              </w:rPr>
              <w:t>5</w:t>
            </w:r>
            <w:r>
              <w:rPr>
                <w:lang w:eastAsia="zh-CN"/>
              </w:rPr>
              <w:t>%</w:t>
            </w:r>
          </w:p>
        </w:tc>
        <w:tc>
          <w:tcPr>
            <w:tcW w:w="1610" w:type="pct"/>
            <w:shd w:val="clear" w:color="auto" w:fill="auto"/>
            <w:noWrap w:val="0"/>
            <w:vAlign w:val="top"/>
          </w:tcPr>
          <w:p w14:paraId="51B50981">
            <w:pPr>
              <w:pStyle w:val="43"/>
              <w:spacing w:after="0" w:line="360" w:lineRule="auto"/>
              <w:ind w:firstLine="0" w:firstLineChars="0"/>
              <w:jc w:val="both"/>
              <w:rPr>
                <w:rFonts w:hint="default" w:ascii="宋体" w:hAnsi="宋体" w:eastAsia="宋体" w:cs="宋体"/>
                <w:color w:val="000000"/>
                <w:sz w:val="24"/>
                <w:szCs w:val="24"/>
                <w:u w:val="none"/>
                <w:shd w:val="clear" w:color="auto" w:fill="auto"/>
                <w:lang w:val="en-US" w:eastAsia="zh-CN" w:bidi="zh-TW"/>
              </w:rPr>
            </w:pPr>
            <w:r>
              <w:rPr>
                <w:rFonts w:hint="eastAsia" w:cs="宋体"/>
                <w:color w:val="000000"/>
                <w:sz w:val="24"/>
                <w:szCs w:val="24"/>
                <w:u w:val="none"/>
                <w:shd w:val="clear" w:color="auto" w:fill="auto"/>
                <w:lang w:val="en-US" w:eastAsia="zh-CN" w:bidi="zh-TW"/>
              </w:rPr>
              <w:t>45，250.00</w:t>
            </w:r>
          </w:p>
        </w:tc>
      </w:tr>
    </w:tbl>
    <w:p w14:paraId="6478429F">
      <w:pPr>
        <w:pStyle w:val="43"/>
        <w:spacing w:after="0" w:line="360" w:lineRule="auto"/>
        <w:ind w:firstLine="480" w:firstLineChars="200"/>
        <w:jc w:val="both"/>
      </w:pPr>
      <w:r>
        <w:rPr>
          <w:rFonts w:hint="eastAsia"/>
        </w:rPr>
        <w:t>若由于国家相关税法政策变化，导致乙方开票结算适用的增值税税率发生变化的，双方应在不含税价不变的原则下，根据开票结算时乙方适用的增值税税率，重新调整含税结算总价。</w:t>
      </w:r>
    </w:p>
    <w:p w14:paraId="1E312742">
      <w:pPr>
        <w:pStyle w:val="43"/>
        <w:spacing w:after="0" w:line="360" w:lineRule="auto"/>
        <w:ind w:firstLine="480" w:firstLineChars="200"/>
        <w:jc w:val="both"/>
      </w:pPr>
      <w:r>
        <w:rPr>
          <w:rFonts w:hint="eastAsia"/>
        </w:rPr>
        <w:t>若由于乙方减免税资质变化，导致乙方开票结算税率降低或免税的，双方应在不含税价不变的原则下，根据开票结算时乙方适用的增值税税率，重新调整含税总价。</w:t>
      </w:r>
    </w:p>
    <w:p w14:paraId="62011C03">
      <w:pPr>
        <w:pStyle w:val="43"/>
        <w:spacing w:after="0" w:line="360" w:lineRule="auto"/>
        <w:ind w:firstLine="480" w:firstLineChars="200"/>
        <w:jc w:val="both"/>
      </w:pPr>
      <w:r>
        <w:rPr>
          <w:rFonts w:hint="eastAsia"/>
        </w:rPr>
        <w:t>经双方协商一致，乙方在合同签订时承诺对税率为</w:t>
      </w:r>
      <w:r>
        <w:rPr>
          <w:rFonts w:hint="eastAsia"/>
          <w:lang w:val="en-US" w:eastAsia="zh-CN"/>
        </w:rPr>
        <w:t>6</w:t>
      </w:r>
      <w:r>
        <w:t>%</w:t>
      </w:r>
      <w:r>
        <w:rPr>
          <w:rFonts w:hint="eastAsia"/>
        </w:rPr>
        <w:t>的合同款项开具相应税率的增值税发票，当乙方无法开具时，以现约定合同款项金额作为该项含税结算金额，并开具与结算金额一致的增值税</w:t>
      </w:r>
      <w:r>
        <w:rPr>
          <w:rFonts w:hint="eastAsia"/>
          <w:lang w:val="en-US" w:eastAsia="zh-CN"/>
        </w:rPr>
        <w:t>普通</w:t>
      </w:r>
      <w:r>
        <w:rPr>
          <w:rFonts w:hint="eastAsia"/>
        </w:rPr>
        <w:t>发票。</w:t>
      </w:r>
    </w:p>
    <w:p w14:paraId="7EEF7EF1">
      <w:pPr>
        <w:pStyle w:val="43"/>
        <w:spacing w:after="0" w:line="360" w:lineRule="auto"/>
        <w:ind w:firstLine="480" w:firstLineChars="200"/>
        <w:jc w:val="both"/>
      </w:pPr>
      <w:r>
        <w:rPr>
          <w:rFonts w:hint="eastAsia"/>
        </w:rPr>
        <w:t>双方应当按照合同规定的开户银行、账户名称和账号进行结算。变更开户银行、账户名称和账号时，必须于结算前</w:t>
      </w:r>
      <w:r>
        <w:t xml:space="preserve"> 15 </w:t>
      </w:r>
      <w:r>
        <w:rPr>
          <w:rFonts w:hint="eastAsia"/>
        </w:rPr>
        <w:t>日内书面通知对方，否则一切责任自行承担。</w:t>
      </w:r>
    </w:p>
    <w:p w14:paraId="07A59792">
      <w:pPr>
        <w:pStyle w:val="18"/>
        <w:numPr>
          <w:ilvl w:val="0"/>
          <w:numId w:val="4"/>
        </w:numPr>
        <w:spacing w:line="360" w:lineRule="auto"/>
      </w:pPr>
      <w:r>
        <w:rPr>
          <w:rFonts w:hint="eastAsia"/>
        </w:rPr>
        <w:t>甲乙双方的权利义务</w:t>
      </w:r>
    </w:p>
    <w:p w14:paraId="1E27B51A">
      <w:pPr>
        <w:pStyle w:val="43"/>
        <w:numPr>
          <w:ilvl w:val="0"/>
          <w:numId w:val="8"/>
        </w:numPr>
        <w:spacing w:after="0" w:line="360" w:lineRule="auto"/>
        <w:jc w:val="both"/>
      </w:pPr>
      <w:r>
        <w:rPr>
          <w:rFonts w:hint="eastAsia"/>
        </w:rPr>
        <w:t>乙方的权利义务</w:t>
      </w:r>
    </w:p>
    <w:p w14:paraId="3EE4B609">
      <w:pPr>
        <w:pStyle w:val="43"/>
        <w:numPr>
          <w:ilvl w:val="0"/>
          <w:numId w:val="9"/>
        </w:numPr>
        <w:spacing w:after="0" w:line="360" w:lineRule="auto"/>
        <w:jc w:val="both"/>
        <w:rPr>
          <w:rFonts w:eastAsia="PMingLiU"/>
        </w:rPr>
      </w:pPr>
      <w:r>
        <w:rPr>
          <w:rFonts w:hint="eastAsia"/>
        </w:rPr>
        <w:t>乙方权利：有获得合同第四条约定的报酬的权利。</w:t>
      </w:r>
    </w:p>
    <w:p w14:paraId="01ACF0F4">
      <w:pPr>
        <w:pStyle w:val="43"/>
        <w:numPr>
          <w:ilvl w:val="0"/>
          <w:numId w:val="9"/>
        </w:numPr>
        <w:spacing w:after="0" w:line="360" w:lineRule="auto"/>
        <w:jc w:val="both"/>
        <w:rPr>
          <w:rFonts w:eastAsia="PMingLiU"/>
        </w:rPr>
      </w:pPr>
      <w:r>
        <w:rPr>
          <w:rFonts w:hint="eastAsia"/>
        </w:rPr>
        <w:t>乙方的义务：利用自己的技术知识，按照本合同第三条约定，按进度完成技术开发提交技术报告或技术成品。提出的技术报告或含技术的成品必须达到合同第二条约定的要求对甲方提供的技术资料按相应密级进行管理。乙方保证其开发的技术报告或技术成品不涉及任何第三方的利益。</w:t>
      </w:r>
    </w:p>
    <w:p w14:paraId="73C16F4F">
      <w:pPr>
        <w:pStyle w:val="43"/>
        <w:numPr>
          <w:ilvl w:val="0"/>
          <w:numId w:val="8"/>
        </w:numPr>
        <w:spacing w:after="0" w:line="360" w:lineRule="auto"/>
        <w:jc w:val="both"/>
      </w:pPr>
      <w:r>
        <w:rPr>
          <w:rFonts w:hint="eastAsia"/>
        </w:rPr>
        <w:t>甲方的权利义务</w:t>
      </w:r>
    </w:p>
    <w:p w14:paraId="630CBCDA">
      <w:pPr>
        <w:pStyle w:val="43"/>
        <w:numPr>
          <w:ilvl w:val="0"/>
          <w:numId w:val="10"/>
        </w:numPr>
        <w:spacing w:after="0" w:line="360" w:lineRule="auto"/>
        <w:jc w:val="both"/>
      </w:pPr>
      <w:r>
        <w:rPr>
          <w:rFonts w:hint="eastAsia"/>
        </w:rPr>
        <w:t>甲方的权利：按合同第二条约定获得技术报告或技术成品的权利。按合同第三条约定随时检查乙方工作进度权利。乙方的工作成果不满足合同第二条约定的，甲方有权不支付约定报酬在给予的宽限期仍不能完成的，甲方有权解除合同并有权要求乙方赔偿损失。</w:t>
      </w:r>
    </w:p>
    <w:p w14:paraId="21A428DE">
      <w:pPr>
        <w:pStyle w:val="43"/>
        <w:numPr>
          <w:ilvl w:val="0"/>
          <w:numId w:val="10"/>
        </w:numPr>
        <w:spacing w:line="360" w:lineRule="auto"/>
        <w:jc w:val="both"/>
      </w:pPr>
      <w:r>
        <w:rPr>
          <w:rFonts w:hint="eastAsia"/>
        </w:rPr>
        <w:t>甲方的义务：按照合同约定支付报酬</w:t>
      </w:r>
      <w:r>
        <w:rPr>
          <w:rFonts w:hint="eastAsia" w:ascii="等线" w:hAnsi="等线" w:eastAsia="等线"/>
        </w:rPr>
        <w:t>。</w:t>
      </w:r>
    </w:p>
    <w:p w14:paraId="1061C071">
      <w:pPr>
        <w:pStyle w:val="18"/>
        <w:numPr>
          <w:ilvl w:val="0"/>
          <w:numId w:val="4"/>
        </w:numPr>
        <w:spacing w:line="360" w:lineRule="auto"/>
      </w:pPr>
      <w:r>
        <w:rPr>
          <w:rFonts w:hint="eastAsia"/>
        </w:rPr>
        <w:t>验收标准和方法</w:t>
      </w:r>
    </w:p>
    <w:p w14:paraId="295689D7">
      <w:pPr>
        <w:pStyle w:val="43"/>
        <w:numPr>
          <w:ilvl w:val="1"/>
          <w:numId w:val="11"/>
        </w:numPr>
        <w:spacing w:after="0" w:line="360" w:lineRule="auto"/>
        <w:jc w:val="both"/>
      </w:pPr>
      <w:r>
        <w:rPr>
          <w:rFonts w:hint="eastAsia"/>
        </w:rPr>
        <w:t>对乙方提供的技术报告和技术成品，按以下标准验收：</w:t>
      </w:r>
    </w:p>
    <w:p w14:paraId="76F0947A">
      <w:pPr>
        <w:pStyle w:val="43"/>
        <w:spacing w:after="0" w:line="360" w:lineRule="auto"/>
        <w:ind w:left="840" w:firstLine="0"/>
        <w:jc w:val="both"/>
        <w:rPr>
          <w:u w:val="single"/>
        </w:rPr>
      </w:pPr>
      <w:r>
        <w:rPr>
          <w:rFonts w:hint="eastAsia"/>
          <w:u w:val="single"/>
        </w:rPr>
        <w:t>按《</w:t>
      </w:r>
      <w:r>
        <w:rPr>
          <w:rFonts w:hint="eastAsia"/>
          <w:u w:val="single"/>
          <w:lang w:val="en-US" w:eastAsia="zh-CN" w:bidi="ar-SA"/>
        </w:rPr>
        <w:t>XXXXXX</w:t>
      </w:r>
      <w:r>
        <w:rPr>
          <w:rFonts w:hint="eastAsia" w:ascii="宋体" w:hAnsi="宋体" w:eastAsia="宋体"/>
          <w:u w:val="single"/>
          <w:lang w:val="en-US" w:eastAsia="zh-CN" w:bidi="ar-SA"/>
        </w:rPr>
        <w:t>系统开发</w:t>
      </w:r>
      <w:r>
        <w:rPr>
          <w:rFonts w:hint="eastAsia"/>
          <w:u w:val="single"/>
          <w:lang w:eastAsia="zh-CN" w:bidi="ar-SA"/>
        </w:rPr>
        <w:t>技术</w:t>
      </w:r>
      <w:r>
        <w:rPr>
          <w:rFonts w:hint="eastAsia"/>
          <w:u w:val="single"/>
        </w:rPr>
        <w:t>协议》要求。</w:t>
      </w:r>
    </w:p>
    <w:p w14:paraId="3E2B5D40">
      <w:pPr>
        <w:pStyle w:val="43"/>
        <w:numPr>
          <w:ilvl w:val="1"/>
          <w:numId w:val="11"/>
        </w:numPr>
        <w:spacing w:after="0" w:line="360" w:lineRule="auto"/>
        <w:jc w:val="both"/>
      </w:pPr>
      <w:r>
        <w:rPr>
          <w:rFonts w:hint="eastAsia"/>
        </w:rPr>
        <w:t>具体验收方式如下：</w:t>
      </w:r>
    </w:p>
    <w:p w14:paraId="667DDE10">
      <w:pPr>
        <w:pStyle w:val="43"/>
        <w:spacing w:after="0" w:line="360" w:lineRule="auto"/>
        <w:ind w:left="840" w:firstLine="0"/>
        <w:jc w:val="both"/>
        <w:rPr>
          <w:rFonts w:hint="eastAsia"/>
        </w:rPr>
      </w:pPr>
      <w:r>
        <w:rPr>
          <w:rFonts w:hint="eastAsia"/>
          <w:u w:val="single"/>
        </w:rPr>
        <w:t>甲乙双方协商地点。</w:t>
      </w:r>
    </w:p>
    <w:p w14:paraId="3086D88F">
      <w:pPr>
        <w:pStyle w:val="18"/>
        <w:numPr>
          <w:ilvl w:val="0"/>
          <w:numId w:val="4"/>
        </w:numPr>
        <w:spacing w:line="360" w:lineRule="auto"/>
      </w:pPr>
      <w:r>
        <w:rPr>
          <w:rFonts w:hint="eastAsia"/>
        </w:rPr>
        <w:t>合同交付物的提供</w:t>
      </w:r>
    </w:p>
    <w:p w14:paraId="137497E1">
      <w:pPr>
        <w:pStyle w:val="43"/>
        <w:spacing w:after="0" w:line="360" w:lineRule="auto"/>
        <w:ind w:firstLine="480" w:firstLineChars="200"/>
        <w:jc w:val="both"/>
      </w:pPr>
      <w:r>
        <w:rPr>
          <w:rFonts w:hint="eastAsia"/>
          <w:lang w:val="en-US" w:eastAsia="zh-CN"/>
        </w:rPr>
        <w:t>详见《</w:t>
      </w:r>
      <w:r>
        <w:rPr>
          <w:rFonts w:hint="eastAsia"/>
          <w:u w:val="single"/>
          <w:lang w:val="en-US" w:eastAsia="zh-CN" w:bidi="ar-SA"/>
        </w:rPr>
        <w:t>XXXXXX</w:t>
      </w:r>
      <w:r>
        <w:rPr>
          <w:rFonts w:hint="eastAsia" w:ascii="宋体" w:hAnsi="宋体" w:eastAsia="宋体"/>
          <w:u w:val="single"/>
          <w:lang w:val="en-US" w:eastAsia="zh-CN" w:bidi="ar-SA"/>
        </w:rPr>
        <w:t>系统开发</w:t>
      </w:r>
      <w:r>
        <w:rPr>
          <w:rFonts w:hint="eastAsia"/>
          <w:u w:val="single"/>
          <w:lang w:val="en-US" w:eastAsia="zh-CN" w:bidi="ar-SA"/>
        </w:rPr>
        <w:t>技术协议》</w:t>
      </w:r>
      <w:r>
        <w:rPr>
          <w:rFonts w:hint="eastAsia"/>
        </w:rPr>
        <w:t>：</w:t>
      </w:r>
    </w:p>
    <w:p w14:paraId="467B0E9B">
      <w:pPr>
        <w:pStyle w:val="18"/>
        <w:numPr>
          <w:ilvl w:val="0"/>
          <w:numId w:val="4"/>
        </w:numPr>
        <w:spacing w:line="360" w:lineRule="auto"/>
        <w:rPr>
          <w:rFonts w:hint="eastAsia"/>
        </w:rPr>
      </w:pPr>
      <w:r>
        <w:rPr>
          <w:rFonts w:hint="eastAsia"/>
        </w:rPr>
        <w:t>保密</w:t>
      </w:r>
    </w:p>
    <w:p w14:paraId="68F2F478">
      <w:pPr>
        <w:spacing w:line="360" w:lineRule="auto"/>
        <w:ind w:firstLine="480" w:firstLineChars="200"/>
        <w:rPr>
          <w:rFonts w:ascii="宋体" w:hAnsi="宋体" w:eastAsia="宋体"/>
          <w:lang w:eastAsia="zh-CN"/>
        </w:rPr>
      </w:pPr>
      <w:r>
        <w:rPr>
          <w:rFonts w:hint="eastAsia" w:ascii="宋体" w:hAnsi="宋体" w:eastAsia="宋体"/>
          <w:lang w:eastAsia="zh-CN"/>
        </w:rPr>
        <w:t>1</w:t>
      </w:r>
      <w:r>
        <w:rPr>
          <w:rFonts w:ascii="宋体" w:hAnsi="宋体" w:eastAsia="宋体"/>
          <w:lang w:eastAsia="zh-CN"/>
        </w:rPr>
        <w:t>.本项目的密级为：</w:t>
      </w:r>
      <w:r>
        <w:rPr>
          <w:rFonts w:hint="eastAsia" w:ascii="宋体" w:hAnsi="宋体" w:eastAsia="宋体"/>
          <w:lang w:eastAsia="zh-CN"/>
        </w:rPr>
        <w:t>公开</w:t>
      </w:r>
      <w:r>
        <w:rPr>
          <w:rFonts w:ascii="宋体" w:hAnsi="宋体" w:eastAsia="宋体"/>
          <w:lang w:eastAsia="zh-CN"/>
        </w:rPr>
        <w:t xml:space="preserve">。保密期限: </w:t>
      </w:r>
      <w:r>
        <w:rPr>
          <w:rFonts w:hint="eastAsia" w:ascii="宋体" w:hAnsi="宋体" w:eastAsia="宋体"/>
          <w:lang w:eastAsia="zh-CN"/>
        </w:rPr>
        <w:t>/</w:t>
      </w:r>
      <w:r>
        <w:rPr>
          <w:rFonts w:ascii="宋体" w:hAnsi="宋体" w:eastAsia="宋体"/>
          <w:lang w:eastAsia="zh-CN"/>
        </w:rPr>
        <w:t xml:space="preserve"> 年。</w:t>
      </w:r>
    </w:p>
    <w:p w14:paraId="31FFC562">
      <w:pPr>
        <w:spacing w:line="360" w:lineRule="auto"/>
        <w:ind w:firstLine="480" w:firstLineChars="200"/>
        <w:rPr>
          <w:rFonts w:ascii="宋体" w:hAnsi="宋体" w:eastAsia="宋体"/>
          <w:lang w:eastAsia="zh-CN"/>
        </w:rPr>
      </w:pPr>
      <w:r>
        <w:rPr>
          <w:rFonts w:hint="eastAsia" w:ascii="宋体" w:hAnsi="宋体" w:eastAsia="宋体"/>
          <w:lang w:eastAsia="zh-CN"/>
        </w:rPr>
        <w:t>2</w:t>
      </w:r>
      <w:r>
        <w:rPr>
          <w:rFonts w:ascii="宋体" w:hAnsi="宋体" w:eastAsia="宋体"/>
          <w:lang w:eastAsia="zh-CN"/>
        </w:rPr>
        <w:t>.由甲方收集的、开发的、整理的、复制的、研究的和准备的与本合同项</w:t>
      </w:r>
      <w:r>
        <w:rPr>
          <w:rFonts w:hint="eastAsia" w:ascii="宋体" w:hAnsi="宋体" w:eastAsia="宋体"/>
          <w:lang w:eastAsia="zh-CN"/>
        </w:rPr>
        <w:t>下工作有关</w:t>
      </w:r>
      <w:r>
        <w:rPr>
          <w:rFonts w:ascii="宋体" w:hAnsi="宋体" w:eastAsia="宋体"/>
          <w:lang w:eastAsia="zh-CN"/>
        </w:rPr>
        <w:t>的所有资料在提供给乙方后，未经甲方同意，乙方不得泄漏给任何人、企业或公司，本合同的保密义务不论合同变更、解除、终止，本条款长期有效。</w:t>
      </w:r>
    </w:p>
    <w:p w14:paraId="0EAA3A9A">
      <w:pPr>
        <w:spacing w:line="360" w:lineRule="auto"/>
        <w:ind w:firstLine="480" w:firstLineChars="200"/>
        <w:rPr>
          <w:rFonts w:ascii="宋体" w:hAnsi="宋体" w:eastAsia="宋体"/>
          <w:lang w:eastAsia="zh-CN"/>
        </w:rPr>
      </w:pPr>
      <w:r>
        <w:rPr>
          <w:rFonts w:hint="eastAsia" w:ascii="宋体" w:hAnsi="宋体" w:eastAsia="宋体"/>
          <w:lang w:eastAsia="zh-CN"/>
        </w:rPr>
        <w:t>3</w:t>
      </w:r>
      <w:r>
        <w:rPr>
          <w:rFonts w:ascii="宋体" w:hAnsi="宋体" w:eastAsia="宋体"/>
          <w:lang w:eastAsia="zh-CN"/>
        </w:rPr>
        <w:t>.经甲乙双方协商确定的对本合同项下的任何资料或信息（包括型号代号等</w:t>
      </w:r>
      <w:r>
        <w:rPr>
          <w:rFonts w:hint="eastAsia" w:ascii="宋体" w:hAnsi="宋体" w:eastAsia="宋体"/>
          <w:lang w:eastAsia="zh-CN"/>
        </w:rPr>
        <w:t>）予以严格保密</w:t>
      </w:r>
      <w:r>
        <w:rPr>
          <w:rFonts w:ascii="宋体" w:hAnsi="宋体" w:eastAsia="宋体"/>
          <w:lang w:eastAsia="zh-CN"/>
        </w:rPr>
        <w:t>，并对合同履行过程中所获得或接触到的任何保密信息负有保密义务，未经一方的书面同意，另一方不得泄露给任何第三方，且任何一方不得使用从他方获得的上述保密信息。</w:t>
      </w:r>
    </w:p>
    <w:p w14:paraId="4AF24099">
      <w:pPr>
        <w:spacing w:line="360" w:lineRule="auto"/>
        <w:ind w:firstLine="480" w:firstLineChars="200"/>
        <w:rPr>
          <w:rFonts w:ascii="宋体" w:hAnsi="宋体" w:eastAsia="宋体"/>
          <w:lang w:eastAsia="zh-CN"/>
        </w:rPr>
      </w:pPr>
      <w:r>
        <w:rPr>
          <w:rFonts w:hint="eastAsia" w:ascii="宋体" w:hAnsi="宋体" w:eastAsia="宋体"/>
          <w:lang w:eastAsia="zh-CN"/>
        </w:rPr>
        <w:t>4</w:t>
      </w:r>
      <w:r>
        <w:rPr>
          <w:rFonts w:ascii="宋体" w:hAnsi="宋体" w:eastAsia="宋体"/>
          <w:lang w:eastAsia="zh-CN"/>
        </w:rPr>
        <w:t>.如本合同涉及机密级（含）以上国家秘密，乙方应按甲方要求签订专项保密协议，具体保密内容详见专项保密协议。</w:t>
      </w:r>
    </w:p>
    <w:p w14:paraId="6B977C41">
      <w:pPr>
        <w:spacing w:line="360" w:lineRule="auto"/>
        <w:ind w:firstLine="480" w:firstLineChars="200"/>
        <w:rPr>
          <w:rFonts w:ascii="宋体" w:hAnsi="宋体" w:eastAsia="宋体"/>
          <w:lang w:eastAsia="zh-CN"/>
        </w:rPr>
      </w:pPr>
      <w:r>
        <w:rPr>
          <w:rFonts w:hint="eastAsia" w:ascii="宋体" w:hAnsi="宋体" w:eastAsia="宋体"/>
          <w:lang w:eastAsia="zh-CN"/>
        </w:rPr>
        <w:t>5</w:t>
      </w:r>
      <w:r>
        <w:rPr>
          <w:rFonts w:ascii="宋体" w:hAnsi="宋体" w:eastAsia="宋体"/>
          <w:lang w:eastAsia="zh-CN"/>
        </w:rPr>
        <w:t>.与本项目相关的内容，乙方如有宣传报道需求，应报甲方宣传部门审批后进行，严禁私自以任何形式在公开媒体及平台进行宣传，若有违反，甲方有权终止合同，并要求乙方承担不超过合同总价 20%的违约金。</w:t>
      </w:r>
    </w:p>
    <w:p w14:paraId="0612680E">
      <w:pPr>
        <w:spacing w:line="360" w:lineRule="auto"/>
        <w:ind w:firstLine="480" w:firstLineChars="200"/>
        <w:rPr>
          <w:rFonts w:hint="eastAsia" w:ascii="宋体" w:hAnsi="宋体" w:eastAsia="宋体"/>
          <w:lang w:eastAsia="zh-CN"/>
        </w:rPr>
      </w:pPr>
      <w:r>
        <w:rPr>
          <w:rFonts w:hint="eastAsia" w:ascii="宋体" w:hAnsi="宋体" w:eastAsia="宋体"/>
          <w:lang w:eastAsia="zh-CN"/>
        </w:rPr>
        <w:t>6</w:t>
      </w:r>
      <w:r>
        <w:rPr>
          <w:rFonts w:ascii="宋体" w:hAnsi="宋体" w:eastAsia="宋体"/>
          <w:lang w:eastAsia="zh-CN"/>
        </w:rPr>
        <w:t>.甲乙双方应当严格按照《中华人民共和国国家安全法》《中华人民共和国</w:t>
      </w:r>
      <w:r>
        <w:rPr>
          <w:rFonts w:hint="eastAsia" w:ascii="宋体" w:hAnsi="宋体" w:eastAsia="宋体"/>
          <w:lang w:eastAsia="zh-CN"/>
        </w:rPr>
        <w:t>保守国家秘密法</w:t>
      </w:r>
      <w:r>
        <w:rPr>
          <w:rFonts w:ascii="宋体" w:hAnsi="宋体" w:eastAsia="宋体"/>
          <w:lang w:eastAsia="zh-CN"/>
        </w:rPr>
        <w:t>》《中华人民共和国反间谍法》等国家法律及相关法规的规定履行合同，遵守国家安全及保密义务。双方应当按照“谁牵头、谁管理、谁派出、谁负责”原则，加强参与合同项目人员管理。如有必要，甲方有权按照有关规定程序提请相关职能部门对乙方进行国家安全背景审查，对乙方隐蔽斗争工作加强业务指导和监督检查。</w:t>
      </w:r>
    </w:p>
    <w:p w14:paraId="6BAFFCEE">
      <w:pPr>
        <w:pStyle w:val="18"/>
        <w:numPr>
          <w:ilvl w:val="0"/>
          <w:numId w:val="4"/>
        </w:numPr>
        <w:spacing w:line="360" w:lineRule="auto"/>
      </w:pPr>
      <w:r>
        <w:rPr>
          <w:rFonts w:hint="eastAsia"/>
        </w:rPr>
        <w:t>违约责任</w:t>
      </w:r>
    </w:p>
    <w:p w14:paraId="4015B02E">
      <w:pPr>
        <w:pStyle w:val="43"/>
        <w:numPr>
          <w:ilvl w:val="1"/>
          <w:numId w:val="12"/>
        </w:numPr>
        <w:spacing w:after="0" w:line="360" w:lineRule="auto"/>
        <w:ind w:left="341" w:leftChars="142"/>
        <w:jc w:val="both"/>
      </w:pPr>
      <w:r>
        <w:rPr>
          <w:rFonts w:hint="eastAsia"/>
        </w:rPr>
        <w:t>甲方的违约责任</w:t>
      </w:r>
      <w:r>
        <w:t>:</w:t>
      </w:r>
    </w:p>
    <w:p w14:paraId="2CB49056">
      <w:pPr>
        <w:pStyle w:val="43"/>
        <w:numPr>
          <w:ilvl w:val="0"/>
          <w:numId w:val="13"/>
        </w:numPr>
        <w:spacing w:after="0" w:line="360" w:lineRule="auto"/>
        <w:ind w:left="761" w:leftChars="317"/>
        <w:jc w:val="both"/>
        <w:rPr>
          <w:rFonts w:eastAsia="PMingLiU"/>
        </w:rPr>
      </w:pPr>
      <w:r>
        <w:t>甲方</w:t>
      </w:r>
      <w:r>
        <w:rPr>
          <w:rFonts w:hint="eastAsia"/>
          <w:lang w:eastAsia="zh-CN"/>
        </w:rPr>
        <w:t>收到上游款项</w:t>
      </w:r>
      <w:r>
        <w:rPr>
          <w:rFonts w:eastAsia="PMingLiU"/>
        </w:rPr>
        <w:t>10</w:t>
      </w:r>
      <w:r>
        <w:rPr>
          <w:rFonts w:hint="eastAsia" w:ascii="等线" w:hAnsi="等线" w:eastAsia="等线"/>
        </w:rPr>
        <w:t>日</w:t>
      </w:r>
      <w:r>
        <w:rPr>
          <w:rFonts w:hint="eastAsia"/>
        </w:rPr>
        <w:t>内按支付节点的付款条件向乙方支付</w:t>
      </w:r>
      <w:r>
        <w:t>费用</w:t>
      </w:r>
      <w:r>
        <w:rPr>
          <w:rFonts w:hint="eastAsia"/>
        </w:rPr>
        <w:t>，未按付款条件支付费用逾期</w:t>
      </w:r>
      <w:r>
        <w:rPr>
          <w:rFonts w:hint="eastAsia"/>
          <w:lang w:eastAsia="zh-CN"/>
        </w:rPr>
        <w:t>1个月及以上除了需向乙方支付节点费用外额外应向乙方支付本合同总金额</w:t>
      </w:r>
      <w:r>
        <w:rPr>
          <w:rFonts w:eastAsia="PMingLiU"/>
        </w:rPr>
        <w:t>1</w:t>
      </w:r>
      <w:r>
        <w:t>%</w:t>
      </w:r>
      <w:r>
        <w:rPr>
          <w:rFonts w:hint="eastAsia"/>
        </w:rPr>
        <w:t>的违约金</w:t>
      </w:r>
      <w:r>
        <w:t>，</w:t>
      </w:r>
      <w:r>
        <w:rPr>
          <w:rFonts w:hint="eastAsia"/>
        </w:rPr>
        <w:t>超过</w:t>
      </w:r>
      <w:r>
        <w:t>2</w:t>
      </w:r>
      <w:r>
        <w:rPr>
          <w:rFonts w:hint="eastAsia"/>
        </w:rPr>
        <w:t>个月未支付研制费用，乙方有权解除合同。</w:t>
      </w:r>
    </w:p>
    <w:p w14:paraId="5C0305A6">
      <w:pPr>
        <w:pStyle w:val="43"/>
        <w:numPr>
          <w:ilvl w:val="0"/>
          <w:numId w:val="13"/>
        </w:numPr>
        <w:spacing w:after="0" w:line="360" w:lineRule="auto"/>
        <w:ind w:left="761" w:leftChars="317"/>
        <w:jc w:val="both"/>
        <w:rPr>
          <w:rFonts w:hint="eastAsia"/>
        </w:rPr>
      </w:pPr>
      <w:r>
        <w:rPr>
          <w:rFonts w:hint="eastAsia"/>
        </w:rPr>
        <w:t>甲方中途无故放弃该开发项目，应向乙方支付本合同总金额</w:t>
      </w:r>
      <w:r>
        <w:t xml:space="preserve"> 5%</w:t>
      </w:r>
      <w:r>
        <w:rPr>
          <w:rFonts w:hint="eastAsia"/>
        </w:rPr>
        <w:t>的违约金。</w:t>
      </w:r>
    </w:p>
    <w:p w14:paraId="69BE6F90">
      <w:pPr>
        <w:pStyle w:val="43"/>
        <w:numPr>
          <w:ilvl w:val="0"/>
          <w:numId w:val="13"/>
        </w:numPr>
        <w:spacing w:after="0" w:line="360" w:lineRule="auto"/>
        <w:ind w:left="761" w:leftChars="317"/>
        <w:jc w:val="both"/>
      </w:pPr>
      <w:r>
        <w:t>甲方</w:t>
      </w:r>
      <w:r>
        <w:rPr>
          <w:rFonts w:hint="eastAsia"/>
          <w:lang w:eastAsia="zh-CN"/>
        </w:rPr>
        <w:t>收到上游款项后</w:t>
      </w:r>
      <w:r>
        <w:t>逾期支付研发费用的，乙方有权按延误时间予以顺延本合同执行时间</w:t>
      </w:r>
      <w:r>
        <w:rPr>
          <w:rFonts w:hint="eastAsia"/>
        </w:rPr>
        <w:t>。</w:t>
      </w:r>
    </w:p>
    <w:p w14:paraId="27B82B17">
      <w:pPr>
        <w:pStyle w:val="43"/>
        <w:numPr>
          <w:ilvl w:val="1"/>
          <w:numId w:val="12"/>
        </w:numPr>
        <w:spacing w:after="0" w:line="360" w:lineRule="auto"/>
        <w:ind w:left="341" w:leftChars="142"/>
        <w:jc w:val="both"/>
      </w:pPr>
      <w:r>
        <w:rPr>
          <w:rFonts w:hint="eastAsia"/>
        </w:rPr>
        <w:t>乙方</w:t>
      </w:r>
      <w:r>
        <w:t>的违约责任</w:t>
      </w:r>
      <w:r>
        <w:rPr>
          <w:rFonts w:hint="eastAsia"/>
        </w:rPr>
        <w:t>：</w:t>
      </w:r>
    </w:p>
    <w:p w14:paraId="64D60B6D">
      <w:pPr>
        <w:pStyle w:val="43"/>
        <w:numPr>
          <w:ilvl w:val="0"/>
          <w:numId w:val="14"/>
        </w:numPr>
        <w:spacing w:after="0" w:line="360" w:lineRule="auto"/>
        <w:ind w:left="761" w:leftChars="317"/>
        <w:jc w:val="both"/>
      </w:pPr>
      <w:r>
        <w:t>乙方应按本合同规定的开发进程完成研制交付任务。如乙方逾期完成研制交付任务，每延期一</w:t>
      </w:r>
      <w:r>
        <w:rPr>
          <w:rFonts w:hint="eastAsia"/>
          <w:lang w:eastAsia="zh-CN"/>
        </w:rPr>
        <w:t>个月</w:t>
      </w:r>
      <w:r>
        <w:t xml:space="preserve">甲方有权要求乙方支付合同总额的 </w:t>
      </w:r>
      <w:r>
        <w:rPr>
          <w:rFonts w:hint="eastAsia"/>
          <w:lang w:val="en-US" w:eastAsia="zh-CN"/>
        </w:rPr>
        <w:t>1</w:t>
      </w:r>
      <w:r>
        <w:t>%违约金，违约金总额不超过合同总额的</w:t>
      </w:r>
      <w:r>
        <w:rPr>
          <w:rFonts w:hint="eastAsia"/>
          <w:lang w:eastAsia="zh-CN"/>
        </w:rPr>
        <w:t>2</w:t>
      </w:r>
      <w:r>
        <w:t>0%，乙方逾期</w:t>
      </w:r>
      <w:r>
        <w:rPr>
          <w:rFonts w:hint="eastAsia"/>
          <w:lang w:eastAsia="zh-CN"/>
        </w:rPr>
        <w:t>2个月及以上</w:t>
      </w:r>
      <w:r>
        <w:t>仍未完成研制交付任务的，甲方有权解除合同，要求乙方退还甲方已支付费用。</w:t>
      </w:r>
    </w:p>
    <w:p w14:paraId="48C2B38D">
      <w:pPr>
        <w:pStyle w:val="43"/>
        <w:numPr>
          <w:ilvl w:val="0"/>
          <w:numId w:val="14"/>
        </w:numPr>
        <w:spacing w:after="0" w:line="360" w:lineRule="auto"/>
        <w:ind w:left="761" w:leftChars="317"/>
        <w:jc w:val="both"/>
        <w:rPr>
          <w:rFonts w:hint="eastAsia"/>
        </w:rPr>
      </w:pPr>
      <w:r>
        <w:rPr>
          <w:rFonts w:hint="eastAsia"/>
        </w:rPr>
        <w:t>乙方开发的技术报告或技术成品如侵犯第三方利益引起纠纷，乙方应承担纠纷后果，赔偿甲方所受损失并支付相当于合同总金额 5%的违约金。</w:t>
      </w:r>
    </w:p>
    <w:p w14:paraId="19F68468">
      <w:pPr>
        <w:pStyle w:val="18"/>
        <w:numPr>
          <w:ilvl w:val="0"/>
          <w:numId w:val="4"/>
        </w:numPr>
        <w:spacing w:line="360" w:lineRule="auto"/>
      </w:pPr>
      <w:r>
        <w:rPr>
          <w:rFonts w:hint="eastAsia"/>
        </w:rPr>
        <w:t>风险责任的承担</w:t>
      </w:r>
    </w:p>
    <w:p w14:paraId="2169AADE">
      <w:pPr>
        <w:pStyle w:val="43"/>
        <w:spacing w:after="0" w:line="360" w:lineRule="auto"/>
        <w:jc w:val="both"/>
        <w:rPr>
          <w:rFonts w:hint="eastAsia" w:eastAsia="PMingLiU"/>
        </w:rPr>
      </w:pPr>
      <w:r>
        <w:rPr>
          <w:rFonts w:hint="eastAsia"/>
        </w:rPr>
        <w:t>因甲方未履行本合同约定的职责而导致研发失败的风险由甲方承担</w:t>
      </w:r>
      <w:r>
        <w:t>;</w:t>
      </w:r>
      <w:r>
        <w:rPr>
          <w:rFonts w:hint="eastAsia"/>
        </w:rPr>
        <w:t>因乙方未履行本合同约定的职责而导致研发失败的风险由乙方承担</w:t>
      </w:r>
      <w:r>
        <w:t>;</w:t>
      </w:r>
      <w:r>
        <w:rPr>
          <w:rFonts w:hint="eastAsia"/>
        </w:rPr>
        <w:t>因不可抗力导致的风险责任由双方共同承担</w:t>
      </w:r>
      <w:r>
        <w:rPr>
          <w:rFonts w:hint="eastAsia" w:ascii="等线" w:hAnsi="等线" w:eastAsia="等线"/>
        </w:rPr>
        <w:t>。</w:t>
      </w:r>
    </w:p>
    <w:p w14:paraId="476C3E31">
      <w:pPr>
        <w:pStyle w:val="18"/>
        <w:numPr>
          <w:ilvl w:val="0"/>
          <w:numId w:val="4"/>
        </w:numPr>
        <w:spacing w:line="360" w:lineRule="auto"/>
      </w:pPr>
      <w:r>
        <w:rPr>
          <w:rFonts w:hint="eastAsia"/>
        </w:rPr>
        <w:t>合同的解除</w:t>
      </w:r>
    </w:p>
    <w:p w14:paraId="5144650A">
      <w:pPr>
        <w:pStyle w:val="43"/>
        <w:spacing w:line="360" w:lineRule="auto"/>
        <w:ind w:left="420"/>
        <w:jc w:val="both"/>
        <w:rPr>
          <w:rFonts w:hint="eastAsia"/>
        </w:rPr>
      </w:pPr>
      <w:r>
        <w:rPr>
          <w:rFonts w:hint="eastAsia"/>
        </w:rPr>
        <w:t>合同一方如出现违约行为，在对方给予的宽限期内仍旧不能完成的，合同另一方有权解除合同。</w:t>
      </w:r>
    </w:p>
    <w:p w14:paraId="3BF0E75D">
      <w:pPr>
        <w:pStyle w:val="18"/>
        <w:numPr>
          <w:ilvl w:val="0"/>
          <w:numId w:val="4"/>
        </w:numPr>
        <w:spacing w:line="360" w:lineRule="auto"/>
      </w:pPr>
      <w:r>
        <w:rPr>
          <w:rFonts w:hint="eastAsia"/>
        </w:rPr>
        <w:t>知识产权归属</w:t>
      </w:r>
    </w:p>
    <w:p w14:paraId="313C1D80">
      <w:pPr>
        <w:pStyle w:val="43"/>
        <w:numPr>
          <w:ilvl w:val="0"/>
          <w:numId w:val="15"/>
        </w:numPr>
        <w:spacing w:after="0" w:line="360" w:lineRule="auto"/>
        <w:jc w:val="both"/>
      </w:pPr>
      <w:r>
        <w:rPr>
          <w:rFonts w:hint="eastAsia"/>
        </w:rPr>
        <w:t>甲方为履行本合同而提供并使用的或向乙方提供的所有关于合同要求或其他类似性质的全部图纸、文件、含有数据和信息的资料、技术的知识产权仍属甲方。关于甲方提供的上述文件、资料使用限制的要求</w:t>
      </w:r>
      <w:r>
        <w:t>:</w:t>
      </w:r>
      <w:r>
        <w:rPr>
          <w:rFonts w:hint="eastAsia"/>
        </w:rPr>
        <w:t>仅限于本项目使用。</w:t>
      </w:r>
    </w:p>
    <w:p w14:paraId="29782B9A">
      <w:pPr>
        <w:pStyle w:val="43"/>
        <w:numPr>
          <w:ilvl w:val="0"/>
          <w:numId w:val="15"/>
        </w:numPr>
        <w:spacing w:after="0" w:line="360" w:lineRule="auto"/>
        <w:jc w:val="both"/>
      </w:pPr>
      <w:r>
        <w:rPr>
          <w:rFonts w:hint="eastAsia"/>
        </w:rPr>
        <w:t>乙方为实施合同所编制的文件、技术方案等的知识产权归属甲方。</w:t>
      </w:r>
    </w:p>
    <w:p w14:paraId="1130EB59">
      <w:pPr>
        <w:pStyle w:val="43"/>
        <w:numPr>
          <w:ilvl w:val="0"/>
          <w:numId w:val="15"/>
        </w:numPr>
        <w:spacing w:after="0" w:line="360" w:lineRule="auto"/>
        <w:jc w:val="both"/>
      </w:pPr>
      <w:r>
        <w:rPr>
          <w:rFonts w:hint="eastAsia"/>
        </w:rPr>
        <w:t>乙方完成合同任务所形成的成果的知识产权归属甲方。</w:t>
      </w:r>
    </w:p>
    <w:p w14:paraId="46C6F42D">
      <w:pPr>
        <w:pStyle w:val="43"/>
        <w:numPr>
          <w:ilvl w:val="0"/>
          <w:numId w:val="15"/>
        </w:numPr>
        <w:spacing w:after="0" w:line="360" w:lineRule="auto"/>
        <w:jc w:val="both"/>
      </w:pPr>
      <w:r>
        <w:rPr>
          <w:rFonts w:hint="eastAsia"/>
        </w:rPr>
        <w:t>乙方保证具有向甲方提供符合合同约定的技术服务的权利和许可。乙方在完成合同过程中所使用的第三方的专利、专有技术、技术秘密等的使用费</w:t>
      </w:r>
      <w:r>
        <w:t>(</w:t>
      </w:r>
      <w:r>
        <w:rPr>
          <w:rFonts w:hint="eastAsia"/>
        </w:rPr>
        <w:t>若有</w:t>
      </w:r>
      <w:r>
        <w:t xml:space="preserve">) </w:t>
      </w:r>
      <w:r>
        <w:rPr>
          <w:rFonts w:hint="eastAsia"/>
        </w:rPr>
        <w:t>由乙方承担。</w:t>
      </w:r>
    </w:p>
    <w:p w14:paraId="5A3B4F86">
      <w:pPr>
        <w:pStyle w:val="18"/>
        <w:numPr>
          <w:ilvl w:val="0"/>
          <w:numId w:val="4"/>
        </w:numPr>
        <w:spacing w:line="360" w:lineRule="auto"/>
        <w:rPr>
          <w:rFonts w:hint="eastAsia"/>
          <w:lang w:eastAsia="zh-CN"/>
        </w:rPr>
      </w:pPr>
      <w:r>
        <w:rPr>
          <w:rFonts w:hint="eastAsia"/>
        </w:rPr>
        <w:t>质量保证要求</w:t>
      </w:r>
    </w:p>
    <w:p w14:paraId="59088232">
      <w:pPr>
        <w:pStyle w:val="43"/>
        <w:numPr>
          <w:ilvl w:val="2"/>
          <w:numId w:val="16"/>
        </w:numPr>
        <w:spacing w:after="0" w:line="360" w:lineRule="auto"/>
        <w:jc w:val="both"/>
      </w:pPr>
      <w:r>
        <w:t>乙方应将本合同涉及的产品 (含软硬件和服务等，下同) 纳入本单位质量管理体系管理，对合同涉及的产品设计开发、外包、试验、生产及服务等开展过程质量控制，并形成相应记录</w:t>
      </w:r>
      <w:r>
        <w:rPr>
          <w:rFonts w:hint="eastAsia"/>
        </w:rPr>
        <w:t>。</w:t>
      </w:r>
    </w:p>
    <w:p w14:paraId="0EA75E9A">
      <w:pPr>
        <w:pStyle w:val="43"/>
        <w:numPr>
          <w:ilvl w:val="2"/>
          <w:numId w:val="16"/>
        </w:numPr>
        <w:spacing w:after="0" w:line="360" w:lineRule="auto"/>
        <w:jc w:val="both"/>
      </w:pPr>
      <w:r>
        <w:t>产品交付时应验收合格，并提供质量证明文件。生产中若涉及特殊过程的，乙方对应进行确认并做好记录。</w:t>
      </w:r>
    </w:p>
    <w:p w14:paraId="1B2667D2">
      <w:pPr>
        <w:pStyle w:val="43"/>
        <w:numPr>
          <w:ilvl w:val="2"/>
          <w:numId w:val="16"/>
        </w:numPr>
        <w:spacing w:after="0" w:line="360" w:lineRule="auto"/>
        <w:jc w:val="both"/>
      </w:pPr>
      <w:r>
        <w:rPr>
          <w:rFonts w:hint="eastAsia"/>
          <w:lang w:val="en-US" w:eastAsia="zh-CN"/>
        </w:rPr>
        <w:t>本合同的质量保证期为1年。</w:t>
      </w:r>
    </w:p>
    <w:p w14:paraId="12A22E50">
      <w:pPr>
        <w:pStyle w:val="43"/>
        <w:numPr>
          <w:ilvl w:val="2"/>
          <w:numId w:val="16"/>
        </w:numPr>
        <w:spacing w:after="0" w:line="360" w:lineRule="auto"/>
        <w:jc w:val="both"/>
      </w:pPr>
      <w:r>
        <w:rPr>
          <w:rFonts w:hint="eastAsia"/>
        </w:rPr>
        <w:t>其他质量保证要求：</w:t>
      </w:r>
    </w:p>
    <w:p w14:paraId="1487BE90">
      <w:pPr>
        <w:pStyle w:val="43"/>
        <w:numPr>
          <w:ilvl w:val="0"/>
          <w:numId w:val="17"/>
        </w:numPr>
        <w:spacing w:after="0" w:line="360" w:lineRule="auto"/>
        <w:jc w:val="both"/>
      </w:pPr>
      <w:r>
        <w:rPr>
          <w:rFonts w:hint="eastAsia"/>
        </w:rPr>
        <w:t>质量保证期为</w:t>
      </w:r>
      <w:r>
        <w:rPr>
          <w:rFonts w:hint="eastAsia"/>
          <w:lang w:eastAsia="zh-CN"/>
        </w:rPr>
        <w:t>:</w:t>
      </w:r>
      <w:r>
        <w:rPr>
          <w:rFonts w:hint="eastAsia"/>
        </w:rPr>
        <w:t>甲乙双方签字确认完成最终验收之日起</w:t>
      </w:r>
      <w:r>
        <w:rPr>
          <w:rFonts w:hint="eastAsia"/>
          <w:lang w:val="en-US" w:eastAsia="zh-CN"/>
        </w:rPr>
        <w:t>1</w:t>
      </w:r>
      <w:r>
        <w:rPr>
          <w:rFonts w:hint="eastAsia"/>
        </w:rPr>
        <w:t>年。</w:t>
      </w:r>
    </w:p>
    <w:p w14:paraId="532F4086">
      <w:pPr>
        <w:pStyle w:val="43"/>
        <w:numPr>
          <w:ilvl w:val="0"/>
          <w:numId w:val="17"/>
        </w:numPr>
        <w:spacing w:after="0" w:line="360" w:lineRule="auto"/>
        <w:jc w:val="both"/>
      </w:pPr>
      <w:r>
        <w:rPr>
          <w:rFonts w:hint="eastAsia"/>
        </w:rPr>
        <w:t>质保期内：乙方负责</w:t>
      </w:r>
      <w:r>
        <w:rPr>
          <w:rFonts w:hint="eastAsia"/>
          <w:lang w:eastAsia="zh-CN"/>
        </w:rPr>
        <w:t>软件</w:t>
      </w:r>
      <w:r>
        <w:rPr>
          <w:rFonts w:hint="eastAsia"/>
        </w:rPr>
        <w:t>免费升级、免费保修并且服务应及时有效。</w:t>
      </w:r>
    </w:p>
    <w:p w14:paraId="5FA0B470">
      <w:pPr>
        <w:pStyle w:val="43"/>
        <w:numPr>
          <w:ilvl w:val="0"/>
          <w:numId w:val="17"/>
        </w:numPr>
        <w:spacing w:after="0" w:line="360" w:lineRule="auto"/>
        <w:jc w:val="both"/>
      </w:pPr>
      <w:r>
        <w:rPr>
          <w:rFonts w:hint="eastAsia"/>
        </w:rPr>
        <w:t>质保期到期前一个月：乙方应到甲方现场对软件进行一次免费全面检修、甲方发现问题的修正完善、补充培训。</w:t>
      </w:r>
    </w:p>
    <w:p w14:paraId="739C12E4">
      <w:pPr>
        <w:pStyle w:val="43"/>
        <w:numPr>
          <w:ilvl w:val="0"/>
          <w:numId w:val="17"/>
        </w:numPr>
        <w:spacing w:after="0" w:line="360" w:lineRule="auto"/>
        <w:jc w:val="both"/>
      </w:pPr>
      <w:r>
        <w:rPr>
          <w:rFonts w:hint="eastAsia"/>
          <w:szCs w:val="21"/>
        </w:rPr>
        <w:t>乙方必须在中国有良好的售后服务支持。技术团队</w:t>
      </w:r>
      <w:r>
        <w:rPr>
          <w:rFonts w:hint="eastAsia"/>
          <w:szCs w:val="21"/>
          <w:lang w:eastAsia="zh-CN"/>
        </w:rPr>
        <w:t>不</w:t>
      </w:r>
      <w:r>
        <w:rPr>
          <w:rFonts w:hint="eastAsia"/>
          <w:szCs w:val="21"/>
        </w:rPr>
        <w:t>少于</w:t>
      </w:r>
      <w:r>
        <w:rPr>
          <w:rFonts w:eastAsia="PMingLiU"/>
          <w:szCs w:val="21"/>
        </w:rPr>
        <w:t>3</w:t>
      </w:r>
      <w:r>
        <w:rPr>
          <w:rFonts w:hint="eastAsia"/>
          <w:szCs w:val="21"/>
        </w:rPr>
        <w:t>人，且工作经验</w:t>
      </w:r>
      <w:r>
        <w:rPr>
          <w:rFonts w:hint="eastAsia"/>
          <w:szCs w:val="21"/>
          <w:lang w:eastAsia="zh-CN"/>
        </w:rPr>
        <w:t>不</w:t>
      </w:r>
      <w:r>
        <w:rPr>
          <w:rFonts w:hint="eastAsia"/>
          <w:szCs w:val="21"/>
        </w:rPr>
        <w:t>少于</w:t>
      </w:r>
      <w:r>
        <w:rPr>
          <w:szCs w:val="21"/>
        </w:rPr>
        <w:t>3</w:t>
      </w:r>
      <w:r>
        <w:rPr>
          <w:rFonts w:hint="eastAsia"/>
          <w:szCs w:val="21"/>
        </w:rPr>
        <w:t>年。</w:t>
      </w:r>
    </w:p>
    <w:p w14:paraId="2826D56A">
      <w:pPr>
        <w:pStyle w:val="43"/>
        <w:numPr>
          <w:ilvl w:val="0"/>
          <w:numId w:val="17"/>
        </w:numPr>
        <w:spacing w:after="0" w:line="360" w:lineRule="auto"/>
        <w:jc w:val="both"/>
      </w:pPr>
      <w:r>
        <w:rPr>
          <w:rFonts w:hint="eastAsia"/>
        </w:rPr>
        <w:t>在质保期内，乙方提供</w:t>
      </w:r>
      <w:r>
        <w:t>7*24</w:t>
      </w:r>
      <w:r>
        <w:rPr>
          <w:rFonts w:hint="eastAsia"/>
        </w:rPr>
        <w:t>小时的售后服务，针对甲方提出的服务需求，需在</w:t>
      </w:r>
      <w:r>
        <w:t>2</w:t>
      </w:r>
      <w:r>
        <w:rPr>
          <w:rFonts w:hint="eastAsia"/>
        </w:rPr>
        <w:t>小时内进行响应，</w:t>
      </w:r>
      <w:r>
        <w:t>24</w:t>
      </w:r>
      <w:r>
        <w:rPr>
          <w:rFonts w:hint="eastAsia"/>
        </w:rPr>
        <w:t>小时内抵达甲方现场。若乙方逾期到达或拒绝甲方的通知，则甲方有权自行处理，所产生的费用由乙方承担，因此造成的损失由乙方负责赔偿。</w:t>
      </w:r>
    </w:p>
    <w:p w14:paraId="7CA01561">
      <w:pPr>
        <w:pStyle w:val="43"/>
        <w:numPr>
          <w:ilvl w:val="0"/>
          <w:numId w:val="17"/>
        </w:numPr>
        <w:spacing w:after="0" w:line="360" w:lineRule="auto"/>
        <w:jc w:val="both"/>
      </w:pPr>
      <w:r>
        <w:rPr>
          <w:rFonts w:hint="eastAsia"/>
        </w:rPr>
        <w:t>乙方提供全寿命周期的备件和技术支持，包括软件使用中的技术咨询，软件必需的软硬件升级换代和软件技术完善。所有的售后服务应及时有效。</w:t>
      </w:r>
    </w:p>
    <w:p w14:paraId="1F328DF8">
      <w:pPr>
        <w:pStyle w:val="43"/>
        <w:numPr>
          <w:ilvl w:val="0"/>
          <w:numId w:val="17"/>
        </w:numPr>
        <w:spacing w:after="0" w:line="360" w:lineRule="auto"/>
        <w:jc w:val="both"/>
      </w:pPr>
      <w:r>
        <w:rPr>
          <w:rFonts w:hint="eastAsia"/>
        </w:rPr>
        <w:t>质保期内软件出现故障，乙方应无偿维修；质保期后软件出现故障，乙方应先免费进行故障定位，再与甲方协商签订维修合同进行有偿维修服务。</w:t>
      </w:r>
    </w:p>
    <w:p w14:paraId="06A458A5">
      <w:pPr>
        <w:pStyle w:val="18"/>
        <w:numPr>
          <w:ilvl w:val="0"/>
          <w:numId w:val="4"/>
        </w:numPr>
      </w:pPr>
      <w:r>
        <w:rPr>
          <w:rFonts w:hint="eastAsia"/>
        </w:rPr>
        <w:t>合同生效</w:t>
      </w:r>
    </w:p>
    <w:p w14:paraId="5F9B2CFE">
      <w:pPr>
        <w:pStyle w:val="43"/>
        <w:numPr>
          <w:ilvl w:val="0"/>
          <w:numId w:val="18"/>
        </w:numPr>
        <w:spacing w:after="0" w:line="360" w:lineRule="auto"/>
        <w:ind w:left="0" w:firstLine="420"/>
        <w:jc w:val="both"/>
      </w:pPr>
      <w:r>
        <w:rPr>
          <w:rFonts w:hint="eastAsia"/>
        </w:rPr>
        <w:t>本合同的生效：甲、乙双方签字盖章后生效。</w:t>
      </w:r>
    </w:p>
    <w:p w14:paraId="074BB3CB">
      <w:pPr>
        <w:pStyle w:val="43"/>
        <w:numPr>
          <w:ilvl w:val="0"/>
          <w:numId w:val="18"/>
        </w:numPr>
        <w:spacing w:after="0" w:line="360" w:lineRule="auto"/>
        <w:ind w:left="0" w:firstLine="420"/>
        <w:jc w:val="both"/>
      </w:pPr>
      <w:r>
        <w:rPr>
          <w:rFonts w:hint="eastAsia"/>
        </w:rPr>
        <w:t>本合同所指的书面方式包括但不限于</w:t>
      </w:r>
      <w:r>
        <w:t>:</w:t>
      </w:r>
      <w:r>
        <w:rPr>
          <w:rFonts w:hint="eastAsia"/>
        </w:rPr>
        <w:t>信函、传真、电报等。</w:t>
      </w:r>
    </w:p>
    <w:p w14:paraId="79F03DB0">
      <w:pPr>
        <w:pStyle w:val="43"/>
        <w:numPr>
          <w:ilvl w:val="0"/>
          <w:numId w:val="18"/>
        </w:numPr>
        <w:spacing w:after="0" w:line="360" w:lineRule="auto"/>
        <w:ind w:left="0" w:firstLine="420"/>
        <w:jc w:val="both"/>
        <w:rPr>
          <w:rFonts w:hint="eastAsia"/>
        </w:rPr>
      </w:pPr>
      <w:r>
        <w:rPr>
          <w:rFonts w:hint="eastAsia"/>
        </w:rPr>
        <w:t>合同如有未尽事宜，须经双方共同协商，作出补充规定，补充规定与本合同具有同等效力。经双方确认的往来信函、传真、合同履行备忘录等，将作为本合同的组成部分，具有合同的效力。本合同内容需变更时，应办理书面手续，经甲方和乙方书面认可</w:t>
      </w:r>
      <w:r>
        <w:rPr>
          <w:rFonts w:hint="eastAsia"/>
          <w:lang w:eastAsia="zh-CN"/>
        </w:rPr>
        <w:t>。</w:t>
      </w:r>
    </w:p>
    <w:p w14:paraId="7127A550">
      <w:pPr>
        <w:pStyle w:val="43"/>
        <w:numPr>
          <w:ilvl w:val="0"/>
          <w:numId w:val="18"/>
        </w:numPr>
        <w:spacing w:after="0" w:line="360" w:lineRule="auto"/>
        <w:ind w:left="0" w:firstLine="420"/>
        <w:jc w:val="both"/>
      </w:pPr>
      <w:r>
        <w:rPr>
          <w:rFonts w:hint="eastAsia"/>
        </w:rPr>
        <w:t>本合同一式</w:t>
      </w:r>
      <w:r>
        <w:rPr>
          <w:rFonts w:hint="eastAsia"/>
          <w:u w:val="single"/>
          <w:lang w:val="en-US" w:eastAsia="zh-CN"/>
        </w:rPr>
        <w:t>两</w:t>
      </w:r>
      <w:r>
        <w:rPr>
          <w:rFonts w:hint="eastAsia"/>
        </w:rPr>
        <w:t>份，甲方</w:t>
      </w:r>
      <w:r>
        <w:rPr>
          <w:rFonts w:hint="eastAsia"/>
          <w:u w:val="single"/>
          <w:lang w:val="en-US" w:eastAsia="zh-CN"/>
        </w:rPr>
        <w:t>壹</w:t>
      </w:r>
      <w:r>
        <w:rPr>
          <w:rFonts w:hint="eastAsia"/>
        </w:rPr>
        <w:t>份，乙方</w:t>
      </w:r>
      <w:r>
        <w:rPr>
          <w:rFonts w:hint="eastAsia"/>
          <w:u w:val="single"/>
          <w:lang w:val="en-US" w:eastAsia="zh-CN"/>
        </w:rPr>
        <w:t>壹</w:t>
      </w:r>
      <w:r>
        <w:rPr>
          <w:rFonts w:hint="eastAsia"/>
        </w:rPr>
        <w:t>份。</w:t>
      </w:r>
    </w:p>
    <w:p w14:paraId="72B690C0">
      <w:pPr>
        <w:pStyle w:val="43"/>
        <w:spacing w:after="0" w:line="360" w:lineRule="auto"/>
        <w:ind w:firstLine="0"/>
        <w:jc w:val="both"/>
        <w:rPr>
          <w:rFonts w:eastAsia="PMingLiU"/>
        </w:rPr>
      </w:pPr>
    </w:p>
    <w:p w14:paraId="3E13748D">
      <w:pPr>
        <w:pStyle w:val="43"/>
        <w:spacing w:after="0" w:line="360" w:lineRule="auto"/>
        <w:ind w:firstLine="0"/>
        <w:jc w:val="both"/>
        <w:rPr>
          <w:rFonts w:eastAsia="PMingLiU"/>
        </w:rPr>
      </w:pPr>
    </w:p>
    <w:p w14:paraId="7E68AE96">
      <w:pPr>
        <w:pStyle w:val="43"/>
        <w:spacing w:after="0" w:line="360" w:lineRule="auto"/>
        <w:ind w:firstLine="0"/>
        <w:jc w:val="both"/>
        <w:rPr>
          <w:rFonts w:eastAsia="PMingLiU"/>
        </w:rPr>
      </w:pPr>
    </w:p>
    <w:p w14:paraId="644463A4">
      <w:pPr>
        <w:pStyle w:val="43"/>
        <w:spacing w:after="0" w:line="360" w:lineRule="auto"/>
        <w:ind w:left="0" w:leftChars="0" w:firstLine="0" w:firstLineChars="0"/>
        <w:jc w:val="both"/>
        <w:rPr>
          <w:bCs/>
          <w:lang w:val="en-US" w:eastAsia="zh-CN"/>
        </w:rPr>
      </w:pPr>
      <w:r>
        <w:rPr>
          <w:rFonts w:hint="eastAsia"/>
          <w:bCs/>
        </w:rPr>
        <w:t>委托方（</w:t>
      </w:r>
      <w:r>
        <w:rPr>
          <w:rFonts w:hint="eastAsia"/>
          <w:bCs/>
          <w:lang w:val="en-US" w:eastAsia="zh-CN"/>
        </w:rPr>
        <w:t>甲方）：（签章）</w:t>
      </w:r>
      <w:r>
        <w:rPr>
          <w:bCs/>
          <w:lang w:val="en-US" w:eastAsia="zh-CN"/>
        </w:rPr>
        <w:t xml:space="preserve">                </w:t>
      </w:r>
      <w:r>
        <w:rPr>
          <w:rFonts w:hint="eastAsia"/>
          <w:bCs/>
          <w:lang w:val="en-US" w:eastAsia="zh-CN"/>
        </w:rPr>
        <w:t>开发方（乙方）：（签章）</w:t>
      </w:r>
    </w:p>
    <w:p w14:paraId="72B330FD">
      <w:pPr>
        <w:pStyle w:val="43"/>
        <w:spacing w:after="0" w:line="360" w:lineRule="auto"/>
        <w:ind w:firstLine="0"/>
        <w:jc w:val="both"/>
        <w:rPr>
          <w:rFonts w:hint="eastAsia"/>
          <w:bCs/>
          <w:u w:val="single"/>
          <w:lang w:val="en-US" w:eastAsia="zh-CN"/>
        </w:rPr>
      </w:pPr>
      <w:r>
        <w:rPr>
          <w:bCs/>
          <w:u w:val="single"/>
          <w:lang w:val="en-US" w:eastAsia="zh-CN"/>
        </w:rPr>
        <w:t xml:space="preserve">   </w:t>
      </w:r>
      <w:r>
        <w:rPr>
          <w:rFonts w:hint="eastAsia"/>
          <w:bCs/>
          <w:u w:val="single"/>
          <w:lang w:val="en-US" w:eastAsia="zh-CN"/>
        </w:rPr>
        <w:t>成都钧航科技有限公司</w:t>
      </w:r>
      <w:r>
        <w:rPr>
          <w:bCs/>
          <w:u w:val="single"/>
          <w:lang w:val="en-US" w:eastAsia="zh-CN"/>
        </w:rPr>
        <w:t xml:space="preserve">   </w:t>
      </w:r>
      <w:r>
        <w:rPr>
          <w:bCs/>
          <w:lang w:val="en-US" w:eastAsia="zh-CN"/>
        </w:rPr>
        <w:t xml:space="preserve">           </w:t>
      </w:r>
      <w:r>
        <w:rPr>
          <w:rFonts w:hint="eastAsia"/>
          <w:bCs/>
          <w:lang w:val="en-US" w:eastAsia="zh-CN"/>
        </w:rPr>
        <w:t xml:space="preserve">   </w:t>
      </w:r>
      <w:r>
        <w:rPr>
          <w:rFonts w:hint="eastAsia"/>
          <w:bCs/>
          <w:u w:val="single"/>
          <w:lang w:val="en-US" w:eastAsia="zh-CN"/>
        </w:rPr>
        <w:t xml:space="preserve">  成都君锐锋盾科技有限公司</w:t>
      </w:r>
    </w:p>
    <w:p w14:paraId="7D33D5C1">
      <w:pPr>
        <w:pStyle w:val="43"/>
        <w:spacing w:after="0" w:line="360" w:lineRule="auto"/>
        <w:ind w:firstLine="0"/>
        <w:jc w:val="both"/>
        <w:rPr>
          <w:rFonts w:eastAsia="PMingLiU"/>
          <w:bCs/>
        </w:rPr>
      </w:pPr>
    </w:p>
    <w:p w14:paraId="31853DC4">
      <w:pPr>
        <w:pStyle w:val="43"/>
        <w:spacing w:after="0" w:line="360" w:lineRule="auto"/>
        <w:ind w:firstLine="0"/>
        <w:jc w:val="both"/>
        <w:rPr>
          <w:rFonts w:hint="eastAsia" w:eastAsia="PMingLiU"/>
          <w:bCs/>
        </w:rPr>
      </w:pPr>
    </w:p>
    <w:p w14:paraId="2B4132DF">
      <w:pPr>
        <w:pStyle w:val="43"/>
        <w:spacing w:after="0" w:line="360" w:lineRule="auto"/>
        <w:ind w:firstLine="0"/>
        <w:jc w:val="both"/>
        <w:rPr>
          <w:rFonts w:hint="eastAsia"/>
          <w:bCs/>
        </w:rPr>
      </w:pPr>
    </w:p>
    <w:p w14:paraId="761C50A4">
      <w:pPr>
        <w:pStyle w:val="43"/>
        <w:spacing w:after="0" w:line="360" w:lineRule="auto"/>
        <w:ind w:firstLine="0"/>
        <w:jc w:val="both"/>
        <w:rPr>
          <w:bCs/>
        </w:rPr>
      </w:pPr>
      <w:r>
        <w:rPr>
          <w:rFonts w:hint="eastAsia"/>
          <w:bCs/>
        </w:rPr>
        <w:t>地址：</w:t>
      </w:r>
      <w:r>
        <w:rPr>
          <w:rFonts w:hint="eastAsia"/>
          <w:bCs/>
          <w:lang w:eastAsia="zh-CN"/>
        </w:rPr>
        <w:t xml:space="preserve"> </w:t>
      </w:r>
      <w:r>
        <w:rPr>
          <w:bCs/>
        </w:rPr>
        <w:t xml:space="preserve">                                </w:t>
      </w:r>
      <w:r>
        <w:rPr>
          <w:rFonts w:hint="eastAsia"/>
          <w:bCs/>
        </w:rPr>
        <w:t>地址</w:t>
      </w:r>
      <w:r>
        <w:rPr>
          <w:rFonts w:hint="eastAsia"/>
          <w:bCs/>
          <w:lang w:eastAsia="zh-CN"/>
        </w:rPr>
        <w:t>:</w:t>
      </w:r>
    </w:p>
    <w:p w14:paraId="01DB37C7">
      <w:pPr>
        <w:pStyle w:val="43"/>
        <w:spacing w:after="0" w:line="360" w:lineRule="auto"/>
        <w:ind w:firstLine="0"/>
        <w:jc w:val="both"/>
        <w:rPr>
          <w:rFonts w:hint="eastAsia"/>
          <w:bCs/>
          <w:u w:val="single"/>
          <w:lang w:val="en-US" w:eastAsia="zh-CN"/>
        </w:rPr>
      </w:pPr>
      <w:r>
        <w:rPr>
          <w:bCs/>
          <w:u w:val="single"/>
          <w:lang w:val="en-US" w:eastAsia="zh-CN"/>
        </w:rPr>
        <w:t xml:space="preserve">   </w:t>
      </w:r>
      <w:r>
        <w:rPr>
          <w:rFonts w:hint="eastAsia"/>
          <w:bCs/>
          <w:u w:val="single"/>
          <w:lang w:val="en-US" w:eastAsia="zh-CN"/>
        </w:rPr>
        <w:t>成都市金牛区蜀汉路426号</w:t>
      </w:r>
      <w:r>
        <w:rPr>
          <w:bCs/>
        </w:rPr>
        <w:t xml:space="preserve">      </w:t>
      </w:r>
      <w:r>
        <w:rPr>
          <w:rFonts w:eastAsia="PMingLiU"/>
          <w:bCs/>
        </w:rPr>
        <w:t xml:space="preserve"> </w:t>
      </w:r>
      <w:r>
        <w:rPr>
          <w:rFonts w:hint="eastAsia"/>
          <w:bCs/>
          <w:lang w:val="en-US" w:eastAsia="zh-CN"/>
        </w:rPr>
        <w:t xml:space="preserve">      </w:t>
      </w:r>
      <w:r>
        <w:rPr>
          <w:rFonts w:hint="eastAsia"/>
          <w:bCs/>
          <w:u w:val="single"/>
          <w:lang w:eastAsia="zh-CN"/>
        </w:rPr>
        <w:t xml:space="preserve"> </w:t>
      </w:r>
      <w:r>
        <w:rPr>
          <w:rFonts w:hint="eastAsia"/>
          <w:bCs/>
          <w:u w:val="single"/>
          <w:lang w:val="en-US" w:eastAsia="zh-CN"/>
        </w:rPr>
        <w:t xml:space="preserve"> </w:t>
      </w:r>
      <w:r>
        <w:rPr>
          <w:bCs/>
          <w:u w:val="single"/>
          <w:lang w:val="en-US" w:eastAsia="zh-CN"/>
        </w:rPr>
        <w:t xml:space="preserve"> </w:t>
      </w:r>
      <w:r>
        <w:rPr>
          <w:rFonts w:hint="eastAsia"/>
          <w:bCs/>
          <w:u w:val="single"/>
          <w:lang w:val="en-US" w:eastAsia="zh-CN"/>
        </w:rPr>
        <w:t>成都市金牛高新技术产业园区兴科中路</w:t>
      </w:r>
      <w:r>
        <w:rPr>
          <w:bCs/>
          <w:u w:val="single"/>
          <w:lang w:val="en-US" w:eastAsia="zh-CN"/>
        </w:rPr>
        <w:t xml:space="preserve">                            </w:t>
      </w:r>
    </w:p>
    <w:p w14:paraId="6690CC10">
      <w:pPr>
        <w:pStyle w:val="43"/>
        <w:spacing w:after="0" w:line="360" w:lineRule="auto"/>
        <w:ind w:firstLine="0"/>
        <w:jc w:val="both"/>
        <w:rPr>
          <w:rFonts w:hint="eastAsia"/>
          <w:bCs/>
          <w:u w:val="single"/>
          <w:lang w:val="en-US" w:eastAsia="zh-CN"/>
        </w:rPr>
      </w:pPr>
      <w:r>
        <w:rPr>
          <w:bCs/>
          <w:u w:val="single"/>
          <w:lang w:val="en-US" w:eastAsia="zh-CN"/>
        </w:rPr>
        <w:t xml:space="preserve">   </w:t>
      </w:r>
      <w:r>
        <w:rPr>
          <w:rFonts w:hint="eastAsia" w:ascii="宋体" w:hAnsi="宋体" w:eastAsia="宋体"/>
          <w:sz w:val="24"/>
          <w:szCs w:val="24"/>
          <w:u w:val="single"/>
        </w:rPr>
        <w:t>1栋4单元6层1-2号，20-21号</w:t>
      </w:r>
      <w:r>
        <w:rPr>
          <w:bCs/>
          <w:u w:val="single"/>
          <w:lang w:val="en-US" w:eastAsia="zh-CN"/>
        </w:rPr>
        <w:t xml:space="preserve"> </w:t>
      </w:r>
      <w:r>
        <w:rPr>
          <w:bCs/>
          <w:lang w:val="en-US" w:eastAsia="zh-CN"/>
        </w:rPr>
        <w:t xml:space="preserve">       </w:t>
      </w:r>
      <w:r>
        <w:rPr>
          <w:rFonts w:hint="eastAsia"/>
          <w:bCs/>
          <w:u w:val="single"/>
          <w:lang w:val="en-US" w:eastAsia="zh-CN"/>
        </w:rPr>
        <w:t xml:space="preserve"> </w:t>
      </w:r>
      <w:r>
        <w:rPr>
          <w:bCs/>
          <w:u w:val="single"/>
          <w:lang w:val="en-US" w:eastAsia="zh-CN"/>
        </w:rPr>
        <w:t xml:space="preserve">  </w:t>
      </w:r>
      <w:r>
        <w:rPr>
          <w:rFonts w:hint="eastAsia"/>
          <w:bCs/>
          <w:u w:val="single"/>
          <w:lang w:val="en-US" w:eastAsia="zh-CN"/>
        </w:rPr>
        <w:t>122号6楼607号</w:t>
      </w:r>
      <w:r>
        <w:rPr>
          <w:bCs/>
          <w:u w:val="single"/>
          <w:lang w:val="en-US" w:eastAsia="zh-CN"/>
        </w:rPr>
        <w:t xml:space="preserve">                 </w:t>
      </w:r>
    </w:p>
    <w:p w14:paraId="45BD8EB7">
      <w:pPr>
        <w:pStyle w:val="43"/>
        <w:spacing w:after="0" w:line="360" w:lineRule="auto"/>
        <w:ind w:firstLine="0"/>
        <w:jc w:val="both"/>
        <w:rPr>
          <w:rFonts w:hint="eastAsia" w:eastAsia="PMingLiU"/>
          <w:bCs/>
          <w:lang w:val="en-US"/>
        </w:rPr>
      </w:pPr>
    </w:p>
    <w:p w14:paraId="75FB2CF3">
      <w:pPr>
        <w:pStyle w:val="43"/>
        <w:spacing w:after="0" w:line="360" w:lineRule="auto"/>
        <w:ind w:firstLine="0"/>
        <w:jc w:val="both"/>
        <w:rPr>
          <w:rFonts w:hint="eastAsia"/>
          <w:bCs/>
        </w:rPr>
      </w:pPr>
    </w:p>
    <w:p w14:paraId="642BB1D4">
      <w:pPr>
        <w:pStyle w:val="43"/>
        <w:spacing w:after="0" w:line="360" w:lineRule="auto"/>
        <w:ind w:firstLine="0"/>
        <w:jc w:val="both"/>
        <w:rPr>
          <w:rFonts w:hint="eastAsia"/>
          <w:bCs/>
        </w:rPr>
      </w:pPr>
      <w:r>
        <w:rPr>
          <w:rFonts w:hint="eastAsia"/>
          <w:bCs/>
        </w:rPr>
        <w:t xml:space="preserve">法定代表人或委托代理人： </w:t>
      </w:r>
      <w:r>
        <w:rPr>
          <w:bCs/>
        </w:rPr>
        <w:t xml:space="preserve">              </w:t>
      </w:r>
      <w:r>
        <w:rPr>
          <w:rFonts w:hint="eastAsia"/>
          <w:bCs/>
        </w:rPr>
        <w:t>法定代表人或委托代理人：</w:t>
      </w:r>
    </w:p>
    <w:p w14:paraId="5BB29C25">
      <w:pPr>
        <w:pStyle w:val="43"/>
        <w:spacing w:after="0" w:line="360" w:lineRule="auto"/>
        <w:ind w:firstLine="0"/>
        <w:jc w:val="both"/>
        <w:rPr>
          <w:rFonts w:hint="eastAsia"/>
          <w:bCs/>
          <w:lang w:val="en-US"/>
        </w:rPr>
      </w:pPr>
      <w:r>
        <w:rPr>
          <w:bCs/>
          <w:u w:val="single"/>
          <w:lang w:val="en-US"/>
        </w:rPr>
        <w:t xml:space="preserve">                      </w:t>
      </w:r>
      <w:r>
        <w:rPr>
          <w:bCs/>
          <w:lang w:val="en-US"/>
        </w:rPr>
        <w:t xml:space="preserve">                 </w:t>
      </w:r>
      <w:r>
        <w:rPr>
          <w:bCs/>
          <w:u w:val="single"/>
          <w:lang w:val="en-US"/>
        </w:rPr>
        <w:t xml:space="preserve">                      </w:t>
      </w:r>
    </w:p>
    <w:p w14:paraId="645F8111">
      <w:pPr>
        <w:pStyle w:val="43"/>
        <w:spacing w:after="0" w:line="360" w:lineRule="auto"/>
        <w:ind w:firstLine="0"/>
        <w:jc w:val="both"/>
        <w:rPr>
          <w:rFonts w:eastAsia="PMingLiU"/>
          <w:bCs/>
        </w:rPr>
      </w:pPr>
      <w:r>
        <w:rPr>
          <w:rFonts w:hint="eastAsia"/>
          <w:bCs/>
        </w:rPr>
        <w:t xml:space="preserve"> </w:t>
      </w:r>
      <w:r>
        <w:rPr>
          <w:rFonts w:eastAsia="PMingLiU"/>
          <w:bCs/>
        </w:rPr>
        <w:t xml:space="preserve"> </w:t>
      </w:r>
    </w:p>
    <w:p w14:paraId="4BA5DC77">
      <w:pPr>
        <w:pStyle w:val="43"/>
        <w:spacing w:after="0" w:line="360" w:lineRule="auto"/>
        <w:ind w:firstLine="0"/>
        <w:jc w:val="both"/>
        <w:rPr>
          <w:rFonts w:eastAsia="PMingLiU"/>
          <w:bCs/>
        </w:rPr>
      </w:pPr>
    </w:p>
    <w:p w14:paraId="6C6BA701">
      <w:pPr>
        <w:pStyle w:val="43"/>
        <w:spacing w:after="0" w:line="360" w:lineRule="auto"/>
        <w:ind w:firstLine="0"/>
        <w:jc w:val="both"/>
        <w:rPr>
          <w:rFonts w:hint="eastAsia" w:eastAsia="PMingLiU"/>
          <w:bCs/>
        </w:rPr>
      </w:pPr>
    </w:p>
    <w:p w14:paraId="150BEB0E">
      <w:pPr>
        <w:pStyle w:val="43"/>
        <w:spacing w:after="0" w:line="360" w:lineRule="auto"/>
        <w:ind w:left="6480" w:hanging="6480" w:hangingChars="2700"/>
        <w:jc w:val="both"/>
        <w:rPr>
          <w:rFonts w:hint="eastAsia"/>
          <w:bCs/>
          <w:u w:val="single"/>
          <w:lang w:val="en-US" w:eastAsia="zh-CN"/>
        </w:rPr>
      </w:pPr>
      <w:r>
        <w:rPr>
          <w:rFonts w:hint="eastAsia"/>
          <w:bCs/>
        </w:rPr>
        <w:t>开户银行：</w:t>
      </w:r>
      <w:r>
        <w:rPr>
          <w:bCs/>
          <w:u w:val="single"/>
          <w:lang w:val="en-US" w:eastAsia="zh-CN"/>
        </w:rPr>
        <w:t xml:space="preserve"> </w:t>
      </w:r>
      <w:r>
        <w:rPr>
          <w:rFonts w:hint="eastAsia"/>
          <w:bCs/>
          <w:u w:val="single"/>
          <w:lang w:val="en-US" w:eastAsia="zh-CN"/>
        </w:rPr>
        <w:t>中信银行成都西区支行</w:t>
      </w:r>
      <w:r>
        <w:rPr>
          <w:bCs/>
          <w:u w:val="single"/>
          <w:lang w:val="en-US" w:eastAsia="zh-CN"/>
        </w:rPr>
        <w:t xml:space="preserve">    </w:t>
      </w:r>
      <w:r>
        <w:rPr>
          <w:bCs/>
        </w:rPr>
        <w:t xml:space="preserve">    </w:t>
      </w:r>
      <w:r>
        <w:rPr>
          <w:rFonts w:eastAsia="PMingLiU"/>
          <w:bCs/>
        </w:rPr>
        <w:t xml:space="preserve">  </w:t>
      </w:r>
      <w:r>
        <w:rPr>
          <w:bCs/>
        </w:rPr>
        <w:t xml:space="preserve"> </w:t>
      </w:r>
      <w:r>
        <w:rPr>
          <w:rFonts w:hint="eastAsia"/>
          <w:bCs/>
        </w:rPr>
        <w:t>开户银行：</w:t>
      </w:r>
      <w:r>
        <w:rPr>
          <w:rFonts w:hint="eastAsia"/>
          <w:bCs/>
          <w:u w:val="single"/>
          <w:lang w:val="en-US" w:eastAsia="zh-CN"/>
        </w:rPr>
        <w:t xml:space="preserve"> 招商银行成都锦江支行</w:t>
      </w:r>
      <w:r>
        <w:rPr>
          <w:bCs/>
          <w:u w:val="single"/>
          <w:lang w:val="en-US" w:eastAsia="zh-CN"/>
        </w:rPr>
        <w:t xml:space="preserve">                     </w:t>
      </w:r>
    </w:p>
    <w:p w14:paraId="034576E6">
      <w:pPr>
        <w:pStyle w:val="43"/>
        <w:spacing w:after="0" w:line="360" w:lineRule="auto"/>
        <w:ind w:firstLine="0"/>
        <w:jc w:val="both"/>
        <w:rPr>
          <w:rFonts w:hint="eastAsia" w:eastAsia="PMingLiU"/>
          <w:bCs/>
        </w:rPr>
      </w:pPr>
      <w:r>
        <w:rPr>
          <w:rFonts w:hint="eastAsia"/>
          <w:bCs/>
        </w:rPr>
        <w:t>账</w:t>
      </w:r>
      <w:r>
        <w:rPr>
          <w:rFonts w:hint="eastAsia"/>
          <w:bCs/>
          <w:lang w:eastAsia="zh-CN"/>
        </w:rPr>
        <w:t xml:space="preserve"> </w:t>
      </w:r>
      <w:r>
        <w:rPr>
          <w:bCs/>
        </w:rPr>
        <w:t xml:space="preserve">   </w:t>
      </w:r>
      <w:r>
        <w:rPr>
          <w:rFonts w:hint="eastAsia"/>
          <w:bCs/>
        </w:rPr>
        <w:t>号：</w:t>
      </w:r>
      <w:r>
        <w:rPr>
          <w:bCs/>
          <w:u w:val="single"/>
          <w:lang w:val="en-US" w:eastAsia="zh-CN"/>
        </w:rPr>
        <w:t xml:space="preserve">  </w:t>
      </w:r>
      <w:r>
        <w:rPr>
          <w:rFonts w:hint="eastAsia"/>
          <w:bCs/>
          <w:u w:val="single"/>
          <w:lang w:val="en-US" w:eastAsia="zh-CN"/>
        </w:rPr>
        <w:t xml:space="preserve">8111001012400735337   </w:t>
      </w:r>
      <w:r>
        <w:rPr>
          <w:bCs/>
        </w:rPr>
        <w:t xml:space="preserve">   </w:t>
      </w:r>
      <w:r>
        <w:rPr>
          <w:rFonts w:eastAsia="PMingLiU"/>
          <w:bCs/>
        </w:rPr>
        <w:t xml:space="preserve">     </w:t>
      </w:r>
      <w:r>
        <w:rPr>
          <w:rFonts w:hint="eastAsia"/>
          <w:bCs/>
        </w:rPr>
        <w:t>账</w:t>
      </w:r>
      <w:r>
        <w:rPr>
          <w:rFonts w:hint="eastAsia"/>
          <w:bCs/>
          <w:lang w:eastAsia="zh-CN"/>
        </w:rPr>
        <w:t xml:space="preserve"> </w:t>
      </w:r>
      <w:r>
        <w:rPr>
          <w:bCs/>
        </w:rPr>
        <w:t xml:space="preserve">  </w:t>
      </w:r>
      <w:r>
        <w:rPr>
          <w:rFonts w:eastAsia="PMingLiU"/>
          <w:bCs/>
        </w:rPr>
        <w:t xml:space="preserve"> </w:t>
      </w:r>
      <w:r>
        <w:rPr>
          <w:rFonts w:hint="eastAsia"/>
          <w:bCs/>
        </w:rPr>
        <w:t>号：</w:t>
      </w:r>
      <w:r>
        <w:rPr>
          <w:rFonts w:eastAsia="PMingLiU"/>
          <w:bCs/>
          <w:u w:val="single"/>
        </w:rPr>
        <w:t xml:space="preserve"> </w:t>
      </w:r>
      <w:r>
        <w:rPr>
          <w:rFonts w:hint="eastAsia" w:eastAsia="PMingLiU"/>
          <w:bCs/>
          <w:u w:val="single"/>
        </w:rPr>
        <w:t>128916714810006</w:t>
      </w:r>
      <w:r>
        <w:rPr>
          <w:rFonts w:eastAsia="PMingLiU"/>
          <w:bCs/>
          <w:u w:val="single"/>
        </w:rPr>
        <w:t xml:space="preserve">               </w:t>
      </w:r>
      <w:r>
        <w:rPr>
          <w:bCs/>
          <w:u w:val="single"/>
        </w:rPr>
        <w:t xml:space="preserve"> </w:t>
      </w:r>
      <w:r>
        <w:rPr>
          <w:rFonts w:eastAsia="PMingLiU"/>
          <w:bCs/>
          <w:u w:val="single"/>
        </w:rPr>
        <w:t xml:space="preserve">    </w:t>
      </w:r>
      <w:r>
        <w:rPr>
          <w:bCs/>
          <w:u w:val="single"/>
        </w:rPr>
        <w:t xml:space="preserve"> </w:t>
      </w:r>
    </w:p>
    <w:p w14:paraId="71AA2DE2">
      <w:pPr>
        <w:pStyle w:val="43"/>
        <w:spacing w:after="0" w:line="360" w:lineRule="auto"/>
        <w:ind w:firstLine="0"/>
        <w:jc w:val="both"/>
        <w:rPr>
          <w:rFonts w:eastAsia="PMingLiU"/>
          <w:bCs/>
          <w:u w:val="single"/>
          <w:lang w:val="en-US" w:eastAsia="zh-CN"/>
        </w:rPr>
      </w:pPr>
      <w:r>
        <w:rPr>
          <w:rFonts w:hint="eastAsia"/>
          <w:bCs/>
        </w:rPr>
        <w:t>电</w:t>
      </w:r>
      <w:r>
        <w:rPr>
          <w:rFonts w:hint="eastAsia"/>
          <w:bCs/>
          <w:lang w:eastAsia="zh-CN"/>
        </w:rPr>
        <w:t xml:space="preserve"> </w:t>
      </w:r>
      <w:r>
        <w:rPr>
          <w:bCs/>
        </w:rPr>
        <w:t xml:space="preserve">   </w:t>
      </w:r>
      <w:r>
        <w:rPr>
          <w:rFonts w:hint="eastAsia"/>
          <w:bCs/>
        </w:rPr>
        <w:t>话：</w:t>
      </w:r>
      <w:r>
        <w:rPr>
          <w:rFonts w:hint="eastAsia"/>
          <w:bCs/>
          <w:u w:val="single"/>
          <w:lang w:eastAsia="zh-CN"/>
        </w:rPr>
        <w:t xml:space="preserve"> </w:t>
      </w:r>
      <w:r>
        <w:rPr>
          <w:bCs/>
          <w:u w:val="single"/>
        </w:rPr>
        <w:t xml:space="preserve"> </w:t>
      </w:r>
      <w:r>
        <w:rPr>
          <w:rFonts w:hint="eastAsia"/>
          <w:bCs/>
          <w:u w:val="single"/>
          <w:lang w:eastAsia="zh-CN"/>
        </w:rPr>
        <w:t>028-</w:t>
      </w:r>
      <w:r>
        <w:rPr>
          <w:rFonts w:hint="eastAsia"/>
          <w:bCs/>
          <w:u w:val="single"/>
          <w:lang w:val="en-US" w:eastAsia="zh-CN"/>
        </w:rPr>
        <w:t>87963028</w:t>
      </w:r>
      <w:r>
        <w:rPr>
          <w:bCs/>
          <w:u w:val="single"/>
        </w:rPr>
        <w:t xml:space="preserve">   </w:t>
      </w:r>
      <w:r>
        <w:rPr>
          <w:rFonts w:eastAsia="PMingLiU"/>
          <w:bCs/>
          <w:u w:val="single"/>
        </w:rPr>
        <w:t xml:space="preserve">        </w:t>
      </w:r>
      <w:r>
        <w:rPr>
          <w:bCs/>
        </w:rPr>
        <w:t xml:space="preserve">   </w:t>
      </w:r>
      <w:r>
        <w:rPr>
          <w:rFonts w:eastAsia="PMingLiU"/>
          <w:bCs/>
        </w:rPr>
        <w:t xml:space="preserve">    </w:t>
      </w:r>
      <w:r>
        <w:rPr>
          <w:rFonts w:hint="eastAsia"/>
          <w:bCs/>
        </w:rPr>
        <w:t>电</w:t>
      </w:r>
      <w:r>
        <w:rPr>
          <w:rFonts w:hint="eastAsia"/>
          <w:bCs/>
          <w:lang w:eastAsia="zh-CN"/>
        </w:rPr>
        <w:t xml:space="preserve"> </w:t>
      </w:r>
      <w:r>
        <w:rPr>
          <w:bCs/>
        </w:rPr>
        <w:t xml:space="preserve">  </w:t>
      </w:r>
      <w:r>
        <w:rPr>
          <w:rFonts w:eastAsia="PMingLiU"/>
          <w:bCs/>
        </w:rPr>
        <w:t xml:space="preserve"> </w:t>
      </w:r>
      <w:r>
        <w:rPr>
          <w:rFonts w:hint="eastAsia"/>
          <w:bCs/>
        </w:rPr>
        <w:t>话：</w:t>
      </w:r>
      <w:r>
        <w:rPr>
          <w:rFonts w:hint="eastAsia" w:eastAsia="PMingLiU"/>
          <w:bCs/>
          <w:u w:val="single"/>
          <w:lang w:val="en-US" w:eastAsia="zh-CN"/>
        </w:rPr>
        <w:t xml:space="preserve">  18782066730   </w:t>
      </w:r>
      <w:r>
        <w:rPr>
          <w:rFonts w:eastAsia="PMingLiU"/>
          <w:bCs/>
          <w:u w:val="single"/>
          <w:lang w:val="en-US" w:eastAsia="zh-CN"/>
        </w:rPr>
        <w:t xml:space="preserve">         </w:t>
      </w:r>
      <w:r>
        <w:rPr>
          <w:rFonts w:hint="eastAsia" w:eastAsia="PMingLiU"/>
          <w:bCs/>
          <w:u w:val="single"/>
          <w:lang w:val="en-US" w:eastAsia="zh-CN"/>
        </w:rPr>
        <w:t xml:space="preserve">        </w:t>
      </w:r>
    </w:p>
    <w:p w14:paraId="65250461">
      <w:pPr>
        <w:pStyle w:val="43"/>
        <w:spacing w:after="0" w:line="360" w:lineRule="auto"/>
        <w:ind w:firstLine="0"/>
        <w:jc w:val="both"/>
        <w:rPr>
          <w:rFonts w:eastAsia="PMingLiU"/>
          <w:bCs/>
          <w:u w:val="single"/>
          <w:lang w:val="en-US" w:eastAsia="zh-CN"/>
        </w:rPr>
      </w:pPr>
      <w:r>
        <w:rPr>
          <w:rFonts w:hint="eastAsia"/>
          <w:bCs/>
          <w:lang w:val="en-US" w:eastAsia="zh-CN"/>
        </w:rPr>
        <w:t xml:space="preserve">传 </w:t>
      </w:r>
      <w:r>
        <w:rPr>
          <w:bCs/>
          <w:lang w:val="en-US" w:eastAsia="zh-CN"/>
        </w:rPr>
        <w:t xml:space="preserve">   </w:t>
      </w:r>
      <w:r>
        <w:rPr>
          <w:rFonts w:hint="eastAsia"/>
          <w:bCs/>
          <w:lang w:val="en-US" w:eastAsia="zh-CN"/>
        </w:rPr>
        <w:t>真：</w:t>
      </w:r>
      <w:r>
        <w:rPr>
          <w:bCs/>
          <w:u w:val="single"/>
          <w:lang w:val="en-US" w:eastAsia="zh-CN"/>
        </w:rPr>
        <w:t xml:space="preserve">  </w:t>
      </w:r>
      <w:r>
        <w:rPr>
          <w:rFonts w:hint="eastAsia"/>
          <w:bCs/>
          <w:u w:val="single"/>
          <w:lang w:val="en-US" w:eastAsia="zh-CN"/>
        </w:rPr>
        <w:t xml:space="preserve">           </w:t>
      </w:r>
      <w:r>
        <w:rPr>
          <w:bCs/>
          <w:u w:val="single"/>
          <w:lang w:val="en-US" w:eastAsia="zh-CN"/>
        </w:rPr>
        <w:t xml:space="preserve">            </w:t>
      </w:r>
      <w:r>
        <w:rPr>
          <w:bCs/>
          <w:lang w:val="en-US" w:eastAsia="zh-CN"/>
        </w:rPr>
        <w:t xml:space="preserve">       </w:t>
      </w:r>
      <w:r>
        <w:rPr>
          <w:rFonts w:hint="eastAsia"/>
          <w:bCs/>
          <w:lang w:val="en-US" w:eastAsia="zh-CN"/>
        </w:rPr>
        <w:t xml:space="preserve">传 </w:t>
      </w:r>
      <w:r>
        <w:rPr>
          <w:bCs/>
          <w:lang w:val="en-US" w:eastAsia="zh-CN"/>
        </w:rPr>
        <w:t xml:space="preserve">   </w:t>
      </w:r>
      <w:r>
        <w:rPr>
          <w:rFonts w:hint="eastAsia"/>
          <w:bCs/>
          <w:lang w:val="en-US" w:eastAsia="zh-CN"/>
        </w:rPr>
        <w:t>真：</w:t>
      </w:r>
      <w:r>
        <w:rPr>
          <w:rFonts w:hint="eastAsia" w:eastAsia="PMingLiU"/>
          <w:bCs/>
          <w:u w:val="single"/>
          <w:lang w:val="en-US" w:eastAsia="zh-CN"/>
        </w:rPr>
        <w:t xml:space="preserve">     </w:t>
      </w:r>
      <w:r>
        <w:rPr>
          <w:rFonts w:eastAsia="PMingLiU"/>
          <w:bCs/>
          <w:u w:val="single"/>
          <w:lang w:val="en-US" w:eastAsia="zh-CN"/>
        </w:rPr>
        <w:t xml:space="preserve">          </w:t>
      </w:r>
      <w:r>
        <w:rPr>
          <w:rFonts w:hint="eastAsia" w:eastAsia="PMingLiU"/>
          <w:bCs/>
          <w:u w:val="single"/>
          <w:lang w:val="en-US" w:eastAsia="zh-CN"/>
        </w:rPr>
        <w:t xml:space="preserve">       </w:t>
      </w:r>
    </w:p>
    <w:bookmarkEnd w:id="0"/>
    <w:p w14:paraId="78D43892">
      <w:pPr>
        <w:pStyle w:val="43"/>
        <w:spacing w:after="0" w:line="360" w:lineRule="auto"/>
        <w:ind w:firstLine="0"/>
        <w:jc w:val="both"/>
        <w:rPr>
          <w:rFonts w:hint="eastAsia"/>
          <w:bCs/>
          <w:u w:val="single"/>
          <w:lang w:val="en-US" w:eastAsia="zh-CN"/>
        </w:rPr>
      </w:pPr>
    </w:p>
    <w:sectPr>
      <w:footerReference r:id="rId3" w:type="default"/>
      <w:pgSz w:w="11906" w:h="16838"/>
      <w:pgMar w:top="1440" w:right="1276"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PMingLiU">
    <w:altName w:val="宋体-繁"/>
    <w:panose1 w:val="02010601000101010101"/>
    <w:charset w:val="88"/>
    <w:family w:val="auto"/>
    <w:pitch w:val="default"/>
    <w:sig w:usb0="00000000" w:usb1="00000000" w:usb2="00000010" w:usb3="00000000" w:csb0="00100000" w:csb1="00000000"/>
  </w:font>
  <w:font w:name="Microsoft JhengHei UI">
    <w:altName w:val="苹方-简"/>
    <w:panose1 w:val="020B0604030504040204"/>
    <w:charset w:val="88"/>
    <w:family w:val="auto"/>
    <w:pitch w:val="default"/>
    <w:sig w:usb0="00000000" w:usb1="00000000" w:usb2="00000016" w:usb3="00000000" w:csb0="00100009" w:csb1="00000000"/>
  </w:font>
  <w:font w:name="等线">
    <w:altName w:val="汉仪中等线KW"/>
    <w:panose1 w:val="02010600030101010101"/>
    <w:charset w:val="86"/>
    <w:family w:val="auto"/>
    <w:pitch w:val="default"/>
    <w:sig w:usb0="00000000" w:usb1="00000000" w:usb2="00000016" w:usb3="00000000" w:csb0="0004000F"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29C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F30D41">
                          <w:pPr>
                            <w:pStyle w:val="1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F30D41">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86130"/>
    <w:multiLevelType w:val="multilevel"/>
    <w:tmpl w:val="00E86130"/>
    <w:lvl w:ilvl="0" w:tentative="0">
      <w:start w:val="1"/>
      <w:numFmt w:val="decimal"/>
      <w:lvlText w:val="%1)"/>
      <w:lvlJc w:val="left"/>
      <w:pPr>
        <w:ind w:left="840" w:hanging="420"/>
      </w:pPr>
      <w:rPr>
        <w:rFonts w:hint="default"/>
      </w:rPr>
    </w:lvl>
    <w:lvl w:ilvl="1" w:tentative="0">
      <w:start w:val="1"/>
      <w:numFmt w:val="decimal"/>
      <w:lvlText w:val="(%2)"/>
      <w:lvlJc w:val="left"/>
      <w:pPr>
        <w:ind w:left="1320" w:hanging="480"/>
      </w:pPr>
      <w:rPr>
        <w:rFonts w:hint="default"/>
      </w:rPr>
    </w:lvl>
    <w:lvl w:ilvl="2" w:tentative="0">
      <w:start w:val="1"/>
      <w:numFmt w:val="decimal"/>
      <w:lvlText w:val="%3."/>
      <w:lvlJc w:val="left"/>
      <w:pPr>
        <w:ind w:left="1500" w:hanging="24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8F707B"/>
    <w:multiLevelType w:val="multilevel"/>
    <w:tmpl w:val="098F707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7F6BB3"/>
    <w:multiLevelType w:val="multilevel"/>
    <w:tmpl w:val="0D7F6BB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0C687E"/>
    <w:multiLevelType w:val="multilevel"/>
    <w:tmpl w:val="130C687E"/>
    <w:lvl w:ilvl="0" w:tentative="0">
      <w:start w:val="1"/>
      <w:numFmt w:val="chineseCountingThousand"/>
      <w:lvlText w:val="第%1条"/>
      <w:lvlJc w:val="left"/>
      <w:pPr>
        <w:ind w:left="440" w:hanging="440"/>
      </w:pPr>
      <w:rPr>
        <w:rFonts w:hint="eastAsia"/>
        <w:b/>
        <w:i w:val="0"/>
        <w:sz w:val="28"/>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53F3ECD"/>
    <w:multiLevelType w:val="multilevel"/>
    <w:tmpl w:val="153F3EC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1A04E1"/>
    <w:multiLevelType w:val="multilevel"/>
    <w:tmpl w:val="221A04E1"/>
    <w:lvl w:ilvl="0" w:tentative="0">
      <w:start w:val="1"/>
      <w:numFmt w:val="decimal"/>
      <w:pStyle w:val="2"/>
      <w:lvlText w:val="%1."/>
      <w:lvlJc w:val="left"/>
      <w:pPr>
        <w:ind w:left="440" w:hanging="440"/>
      </w:pPr>
      <w:rPr>
        <w:rFonts w:hint="eastAsia"/>
        <w:b/>
        <w:i w:val="0"/>
        <w:sz w:val="28"/>
        <w:szCs w:val="24"/>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244D5543"/>
    <w:multiLevelType w:val="multilevel"/>
    <w:tmpl w:val="244D5543"/>
    <w:lvl w:ilvl="0" w:tentative="0">
      <w:start w:val="1"/>
      <w:numFmt w:val="decimal"/>
      <w:lvlText w:val="%1)"/>
      <w:lvlJc w:val="left"/>
      <w:pPr>
        <w:ind w:left="1662" w:hanging="420"/>
      </w:pPr>
      <w:rPr>
        <w:rFonts w:hint="eastAsia"/>
      </w:rPr>
    </w:lvl>
    <w:lvl w:ilvl="1" w:tentative="0">
      <w:start w:val="1"/>
      <w:numFmt w:val="lowerLetter"/>
      <w:lvlText w:val="%2)"/>
      <w:lvlJc w:val="left"/>
      <w:pPr>
        <w:ind w:left="2082" w:hanging="420"/>
      </w:pPr>
    </w:lvl>
    <w:lvl w:ilvl="2" w:tentative="0">
      <w:start w:val="1"/>
      <w:numFmt w:val="lowerRoman"/>
      <w:lvlText w:val="%3."/>
      <w:lvlJc w:val="right"/>
      <w:pPr>
        <w:ind w:left="2502" w:hanging="420"/>
      </w:pPr>
    </w:lvl>
    <w:lvl w:ilvl="3" w:tentative="0">
      <w:start w:val="1"/>
      <w:numFmt w:val="decimal"/>
      <w:lvlText w:val="%4."/>
      <w:lvlJc w:val="left"/>
      <w:pPr>
        <w:ind w:left="2922" w:hanging="420"/>
      </w:pPr>
    </w:lvl>
    <w:lvl w:ilvl="4" w:tentative="0">
      <w:start w:val="1"/>
      <w:numFmt w:val="lowerLetter"/>
      <w:lvlText w:val="%5)"/>
      <w:lvlJc w:val="left"/>
      <w:pPr>
        <w:ind w:left="3342" w:hanging="420"/>
      </w:pPr>
    </w:lvl>
    <w:lvl w:ilvl="5" w:tentative="0">
      <w:start w:val="1"/>
      <w:numFmt w:val="lowerRoman"/>
      <w:lvlText w:val="%6."/>
      <w:lvlJc w:val="right"/>
      <w:pPr>
        <w:ind w:left="3762" w:hanging="420"/>
      </w:pPr>
    </w:lvl>
    <w:lvl w:ilvl="6" w:tentative="0">
      <w:start w:val="1"/>
      <w:numFmt w:val="decimal"/>
      <w:lvlText w:val="%7."/>
      <w:lvlJc w:val="left"/>
      <w:pPr>
        <w:ind w:left="4182" w:hanging="420"/>
      </w:pPr>
    </w:lvl>
    <w:lvl w:ilvl="7" w:tentative="0">
      <w:start w:val="1"/>
      <w:numFmt w:val="lowerLetter"/>
      <w:lvlText w:val="%8)"/>
      <w:lvlJc w:val="left"/>
      <w:pPr>
        <w:ind w:left="4602" w:hanging="420"/>
      </w:pPr>
    </w:lvl>
    <w:lvl w:ilvl="8" w:tentative="0">
      <w:start w:val="1"/>
      <w:numFmt w:val="lowerRoman"/>
      <w:lvlText w:val="%9."/>
      <w:lvlJc w:val="right"/>
      <w:pPr>
        <w:ind w:left="5022" w:hanging="420"/>
      </w:pPr>
    </w:lvl>
  </w:abstractNum>
  <w:abstractNum w:abstractNumId="7">
    <w:nsid w:val="3537AB33"/>
    <w:multiLevelType w:val="multilevel"/>
    <w:tmpl w:val="3537AB33"/>
    <w:lvl w:ilvl="0" w:tentative="0">
      <w:start w:val="1"/>
      <w:numFmt w:val="decimal"/>
      <w:lvlText w:val="%1)"/>
      <w:lvlJc w:val="left"/>
      <w:pPr>
        <w:ind w:left="1662" w:hanging="420"/>
      </w:pPr>
      <w:rPr>
        <w:rFonts w:hint="eastAsia"/>
      </w:rPr>
    </w:lvl>
    <w:lvl w:ilvl="1" w:tentative="0">
      <w:start w:val="1"/>
      <w:numFmt w:val="lowerLetter"/>
      <w:lvlText w:val="%2)"/>
      <w:lvlJc w:val="left"/>
      <w:pPr>
        <w:ind w:left="2082" w:hanging="420"/>
      </w:pPr>
    </w:lvl>
    <w:lvl w:ilvl="2" w:tentative="0">
      <w:start w:val="1"/>
      <w:numFmt w:val="lowerRoman"/>
      <w:lvlText w:val="%3."/>
      <w:lvlJc w:val="right"/>
      <w:pPr>
        <w:ind w:left="2502" w:hanging="420"/>
      </w:pPr>
    </w:lvl>
    <w:lvl w:ilvl="3" w:tentative="0">
      <w:start w:val="1"/>
      <w:numFmt w:val="decimal"/>
      <w:lvlText w:val="%4."/>
      <w:lvlJc w:val="left"/>
      <w:pPr>
        <w:ind w:left="2922" w:hanging="420"/>
      </w:pPr>
    </w:lvl>
    <w:lvl w:ilvl="4" w:tentative="0">
      <w:start w:val="1"/>
      <w:numFmt w:val="lowerLetter"/>
      <w:lvlText w:val="%5)"/>
      <w:lvlJc w:val="left"/>
      <w:pPr>
        <w:ind w:left="3342" w:hanging="420"/>
      </w:pPr>
    </w:lvl>
    <w:lvl w:ilvl="5" w:tentative="0">
      <w:start w:val="1"/>
      <w:numFmt w:val="lowerRoman"/>
      <w:lvlText w:val="%6."/>
      <w:lvlJc w:val="right"/>
      <w:pPr>
        <w:ind w:left="3762" w:hanging="420"/>
      </w:pPr>
    </w:lvl>
    <w:lvl w:ilvl="6" w:tentative="0">
      <w:start w:val="1"/>
      <w:numFmt w:val="decimal"/>
      <w:lvlText w:val="%7."/>
      <w:lvlJc w:val="left"/>
      <w:pPr>
        <w:ind w:left="4182" w:hanging="420"/>
      </w:pPr>
    </w:lvl>
    <w:lvl w:ilvl="7" w:tentative="0">
      <w:start w:val="1"/>
      <w:numFmt w:val="lowerLetter"/>
      <w:lvlText w:val="%8)"/>
      <w:lvlJc w:val="left"/>
      <w:pPr>
        <w:ind w:left="4602" w:hanging="420"/>
      </w:pPr>
    </w:lvl>
    <w:lvl w:ilvl="8" w:tentative="0">
      <w:start w:val="1"/>
      <w:numFmt w:val="lowerRoman"/>
      <w:lvlText w:val="%9."/>
      <w:lvlJc w:val="right"/>
      <w:pPr>
        <w:ind w:left="5022" w:hanging="420"/>
      </w:pPr>
    </w:lvl>
  </w:abstractNum>
  <w:abstractNum w:abstractNumId="8">
    <w:nsid w:val="356C24A1"/>
    <w:multiLevelType w:val="multilevel"/>
    <w:tmpl w:val="356C24A1"/>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D12BB5"/>
    <w:multiLevelType w:val="multilevel"/>
    <w:tmpl w:val="36D12BB5"/>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8512FDE"/>
    <w:multiLevelType w:val="multilevel"/>
    <w:tmpl w:val="38512FDE"/>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8A66CF9"/>
    <w:multiLevelType w:val="multilevel"/>
    <w:tmpl w:val="38A66CF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BF3F4D"/>
    <w:multiLevelType w:val="multilevel"/>
    <w:tmpl w:val="38BF3F4D"/>
    <w:lvl w:ilvl="0" w:tentative="0">
      <w:start w:val="1"/>
      <w:numFmt w:val="chineseCountingThousand"/>
      <w:lvlText w:val="第%1条"/>
      <w:lvlJc w:val="left"/>
      <w:pPr>
        <w:ind w:left="425" w:hanging="425"/>
      </w:pPr>
      <w:rPr>
        <w:rFonts w:hint="eastAsia" w:eastAsia="宋体"/>
        <w:sz w:val="2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4"/>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39F6C25"/>
    <w:multiLevelType w:val="multilevel"/>
    <w:tmpl w:val="439F6C25"/>
    <w:lvl w:ilvl="0" w:tentative="0">
      <w:start w:val="1"/>
      <w:numFmt w:val="chineseCountingThousand"/>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4">
    <w:nsid w:val="44DB3584"/>
    <w:multiLevelType w:val="multilevel"/>
    <w:tmpl w:val="44DB3584"/>
    <w:lvl w:ilvl="0" w:tentative="0">
      <w:start w:val="1"/>
      <w:numFmt w:val="lowerLetter"/>
      <w:lvlText w:val="%1)"/>
      <w:lvlJc w:val="left"/>
      <w:pPr>
        <w:ind w:left="820" w:hanging="420"/>
      </w:pPr>
    </w:lvl>
    <w:lvl w:ilvl="1" w:tentative="0">
      <w:start w:val="1"/>
      <w:numFmt w:val="decimal"/>
      <w:lvlText w:val="%2、"/>
      <w:lvlJc w:val="left"/>
      <w:pPr>
        <w:ind w:left="1240" w:hanging="420"/>
      </w:pPr>
      <w:rPr>
        <w:rFonts w:hint="default"/>
      </w:r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5">
    <w:nsid w:val="6B5D26C1"/>
    <w:multiLevelType w:val="multilevel"/>
    <w:tmpl w:val="6B5D26C1"/>
    <w:lvl w:ilvl="0" w:tentative="0">
      <w:start w:val="1"/>
      <w:numFmt w:val="decimal"/>
      <w:lvlText w:val="%1、"/>
      <w:lvlJc w:val="left"/>
      <w:pPr>
        <w:ind w:left="840" w:hanging="420"/>
      </w:pPr>
      <w:rPr>
        <w:rFonts w:hint="default"/>
      </w:rPr>
    </w:lvl>
    <w:lvl w:ilvl="1" w:tentative="0">
      <w:start w:val="1"/>
      <w:numFmt w:val="decimal"/>
      <w:suff w:val="space"/>
      <w:lvlText w:val="%2、"/>
      <w:lvlJc w:val="left"/>
      <w:pPr>
        <w:ind w:left="480" w:hanging="480"/>
      </w:pPr>
      <w:rPr>
        <w:rFonts w:hint="default"/>
      </w:rPr>
    </w:lvl>
    <w:lvl w:ilvl="2" w:tentative="0">
      <w:start w:val="1"/>
      <w:numFmt w:val="decimal"/>
      <w:lvlText w:val="%3、"/>
      <w:lvlJc w:val="left"/>
      <w:pPr>
        <w:ind w:left="440" w:hanging="44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3B36AAE"/>
    <w:multiLevelType w:val="multilevel"/>
    <w:tmpl w:val="73B36AAE"/>
    <w:lvl w:ilvl="0" w:tentative="0">
      <w:start w:val="1"/>
      <w:numFmt w:val="decimal"/>
      <w:lvlText w:val="%1、"/>
      <w:lvlJc w:val="left"/>
      <w:pPr>
        <w:ind w:left="420" w:hanging="420"/>
      </w:pPr>
      <w:rPr>
        <w:rFonts w:hint="default"/>
      </w:rPr>
    </w:lvl>
    <w:lvl w:ilvl="1" w:tentative="0">
      <w:start w:val="1"/>
      <w:numFmt w:val="decimal"/>
      <w:lvlText w:val="(%2)"/>
      <w:lvlJc w:val="left"/>
      <w:pPr>
        <w:ind w:left="900" w:hanging="480"/>
      </w:pPr>
      <w:rPr>
        <w:rFonts w:hint="default"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3CA4A9C"/>
    <w:multiLevelType w:val="multilevel"/>
    <w:tmpl w:val="73CA4A9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13"/>
  </w:num>
  <w:num w:numId="3">
    <w:abstractNumId w:val="12"/>
  </w:num>
  <w:num w:numId="4">
    <w:abstractNumId w:val="3"/>
  </w:num>
  <w:num w:numId="5">
    <w:abstractNumId w:val="4"/>
  </w:num>
  <w:num w:numId="6">
    <w:abstractNumId w:val="11"/>
  </w:num>
  <w:num w:numId="7">
    <w:abstractNumId w:val="2"/>
  </w:num>
  <w:num w:numId="8">
    <w:abstractNumId w:val="16"/>
  </w:num>
  <w:num w:numId="9">
    <w:abstractNumId w:val="9"/>
  </w:num>
  <w:num w:numId="10">
    <w:abstractNumId w:val="17"/>
  </w:num>
  <w:num w:numId="11">
    <w:abstractNumId w:val="8"/>
  </w:num>
  <w:num w:numId="12">
    <w:abstractNumId w:val="14"/>
  </w:num>
  <w:num w:numId="13">
    <w:abstractNumId w:val="6"/>
  </w:num>
  <w:num w:numId="14">
    <w:abstractNumId w:val="7"/>
  </w:num>
  <w:num w:numId="15">
    <w:abstractNumId w:val="1"/>
  </w:num>
  <w:num w:numId="16">
    <w:abstractNumId w:val="15"/>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E6113"/>
    <w:rsid w:val="00001B62"/>
    <w:rsid w:val="00001F4C"/>
    <w:rsid w:val="00012840"/>
    <w:rsid w:val="0001708B"/>
    <w:rsid w:val="00034B76"/>
    <w:rsid w:val="00045798"/>
    <w:rsid w:val="00046352"/>
    <w:rsid w:val="00046EF2"/>
    <w:rsid w:val="00055D2F"/>
    <w:rsid w:val="000579FD"/>
    <w:rsid w:val="00071AA2"/>
    <w:rsid w:val="00073330"/>
    <w:rsid w:val="00082503"/>
    <w:rsid w:val="0008261D"/>
    <w:rsid w:val="000872EB"/>
    <w:rsid w:val="0009097B"/>
    <w:rsid w:val="00090C5D"/>
    <w:rsid w:val="0009273D"/>
    <w:rsid w:val="00093E40"/>
    <w:rsid w:val="000952A3"/>
    <w:rsid w:val="000A1DCE"/>
    <w:rsid w:val="000A4E4A"/>
    <w:rsid w:val="000A7DAA"/>
    <w:rsid w:val="000D2E44"/>
    <w:rsid w:val="000E33A0"/>
    <w:rsid w:val="000F5F60"/>
    <w:rsid w:val="00101FEF"/>
    <w:rsid w:val="001104A6"/>
    <w:rsid w:val="00116247"/>
    <w:rsid w:val="001228D3"/>
    <w:rsid w:val="0012358B"/>
    <w:rsid w:val="0013283E"/>
    <w:rsid w:val="00136495"/>
    <w:rsid w:val="00145672"/>
    <w:rsid w:val="00146D5B"/>
    <w:rsid w:val="001547FB"/>
    <w:rsid w:val="0015482F"/>
    <w:rsid w:val="00160002"/>
    <w:rsid w:val="00170B22"/>
    <w:rsid w:val="00172C4B"/>
    <w:rsid w:val="00181F05"/>
    <w:rsid w:val="00185467"/>
    <w:rsid w:val="00186976"/>
    <w:rsid w:val="001928C0"/>
    <w:rsid w:val="001947B5"/>
    <w:rsid w:val="001A37B4"/>
    <w:rsid w:val="001A4B4E"/>
    <w:rsid w:val="001B306A"/>
    <w:rsid w:val="001C1A3B"/>
    <w:rsid w:val="001C2BF3"/>
    <w:rsid w:val="001C31B0"/>
    <w:rsid w:val="001C3242"/>
    <w:rsid w:val="001D06BA"/>
    <w:rsid w:val="001D3CED"/>
    <w:rsid w:val="001F2028"/>
    <w:rsid w:val="001F3393"/>
    <w:rsid w:val="00200307"/>
    <w:rsid w:val="00210358"/>
    <w:rsid w:val="002133D6"/>
    <w:rsid w:val="0023206E"/>
    <w:rsid w:val="0023263A"/>
    <w:rsid w:val="00235D22"/>
    <w:rsid w:val="00244C9B"/>
    <w:rsid w:val="0024628F"/>
    <w:rsid w:val="0026250A"/>
    <w:rsid w:val="002732FD"/>
    <w:rsid w:val="00273BC6"/>
    <w:rsid w:val="00275AF0"/>
    <w:rsid w:val="00276919"/>
    <w:rsid w:val="002805D6"/>
    <w:rsid w:val="00285C5B"/>
    <w:rsid w:val="002911BC"/>
    <w:rsid w:val="0029451E"/>
    <w:rsid w:val="00294B86"/>
    <w:rsid w:val="00294CE2"/>
    <w:rsid w:val="00295988"/>
    <w:rsid w:val="002A1C1C"/>
    <w:rsid w:val="002A735E"/>
    <w:rsid w:val="002C1F0E"/>
    <w:rsid w:val="002C44BB"/>
    <w:rsid w:val="002C5A32"/>
    <w:rsid w:val="002D057C"/>
    <w:rsid w:val="002D0BD8"/>
    <w:rsid w:val="002D6734"/>
    <w:rsid w:val="002D78D3"/>
    <w:rsid w:val="002E2648"/>
    <w:rsid w:val="002E4831"/>
    <w:rsid w:val="002F5AE7"/>
    <w:rsid w:val="002F7407"/>
    <w:rsid w:val="00302074"/>
    <w:rsid w:val="0030764F"/>
    <w:rsid w:val="00330785"/>
    <w:rsid w:val="00337002"/>
    <w:rsid w:val="00340EEC"/>
    <w:rsid w:val="0034793C"/>
    <w:rsid w:val="003517A3"/>
    <w:rsid w:val="00356FFA"/>
    <w:rsid w:val="003769C3"/>
    <w:rsid w:val="00381743"/>
    <w:rsid w:val="00386E95"/>
    <w:rsid w:val="00395918"/>
    <w:rsid w:val="00395ECD"/>
    <w:rsid w:val="003A07C2"/>
    <w:rsid w:val="003A1D64"/>
    <w:rsid w:val="003A642E"/>
    <w:rsid w:val="003A64DE"/>
    <w:rsid w:val="003B1570"/>
    <w:rsid w:val="003C6378"/>
    <w:rsid w:val="003D45B8"/>
    <w:rsid w:val="003E13E1"/>
    <w:rsid w:val="003E21D0"/>
    <w:rsid w:val="003E25E3"/>
    <w:rsid w:val="003E2981"/>
    <w:rsid w:val="003E4BDE"/>
    <w:rsid w:val="003E6004"/>
    <w:rsid w:val="00400D04"/>
    <w:rsid w:val="00414A8D"/>
    <w:rsid w:val="00420497"/>
    <w:rsid w:val="00426E4C"/>
    <w:rsid w:val="00431F5E"/>
    <w:rsid w:val="00433E32"/>
    <w:rsid w:val="00451877"/>
    <w:rsid w:val="00452D9C"/>
    <w:rsid w:val="0046416A"/>
    <w:rsid w:val="00465891"/>
    <w:rsid w:val="00484B57"/>
    <w:rsid w:val="0049269D"/>
    <w:rsid w:val="004944BD"/>
    <w:rsid w:val="00496596"/>
    <w:rsid w:val="004A4BE1"/>
    <w:rsid w:val="004A51D4"/>
    <w:rsid w:val="004B6ED7"/>
    <w:rsid w:val="004C157A"/>
    <w:rsid w:val="004C3BA4"/>
    <w:rsid w:val="004D1E0A"/>
    <w:rsid w:val="004D24D1"/>
    <w:rsid w:val="004D2C4E"/>
    <w:rsid w:val="004D3F35"/>
    <w:rsid w:val="004E21B4"/>
    <w:rsid w:val="004E4264"/>
    <w:rsid w:val="004E56E4"/>
    <w:rsid w:val="004E5CDF"/>
    <w:rsid w:val="004E737F"/>
    <w:rsid w:val="004F4203"/>
    <w:rsid w:val="004F6298"/>
    <w:rsid w:val="004F7E8B"/>
    <w:rsid w:val="00500BA0"/>
    <w:rsid w:val="005020EF"/>
    <w:rsid w:val="005147B8"/>
    <w:rsid w:val="00523DF9"/>
    <w:rsid w:val="0052579B"/>
    <w:rsid w:val="00536891"/>
    <w:rsid w:val="0054267B"/>
    <w:rsid w:val="0054739F"/>
    <w:rsid w:val="005514C1"/>
    <w:rsid w:val="00557C4B"/>
    <w:rsid w:val="005665E1"/>
    <w:rsid w:val="00572A24"/>
    <w:rsid w:val="00573FB4"/>
    <w:rsid w:val="005741CD"/>
    <w:rsid w:val="00576358"/>
    <w:rsid w:val="00576F50"/>
    <w:rsid w:val="00591575"/>
    <w:rsid w:val="00594EF2"/>
    <w:rsid w:val="0059721A"/>
    <w:rsid w:val="005A2ABB"/>
    <w:rsid w:val="005A4CDE"/>
    <w:rsid w:val="005B2440"/>
    <w:rsid w:val="005B267F"/>
    <w:rsid w:val="005B7543"/>
    <w:rsid w:val="005C7094"/>
    <w:rsid w:val="005D5A28"/>
    <w:rsid w:val="005E1FEA"/>
    <w:rsid w:val="005E39C0"/>
    <w:rsid w:val="005F3A28"/>
    <w:rsid w:val="005F57CD"/>
    <w:rsid w:val="005F756C"/>
    <w:rsid w:val="0060479F"/>
    <w:rsid w:val="00611126"/>
    <w:rsid w:val="00614BD9"/>
    <w:rsid w:val="00617359"/>
    <w:rsid w:val="006315BC"/>
    <w:rsid w:val="0064015B"/>
    <w:rsid w:val="0064036D"/>
    <w:rsid w:val="00652B71"/>
    <w:rsid w:val="00653215"/>
    <w:rsid w:val="00655091"/>
    <w:rsid w:val="00655AE0"/>
    <w:rsid w:val="00657351"/>
    <w:rsid w:val="00664500"/>
    <w:rsid w:val="00674FF7"/>
    <w:rsid w:val="006776B4"/>
    <w:rsid w:val="006813E2"/>
    <w:rsid w:val="0068672F"/>
    <w:rsid w:val="00687619"/>
    <w:rsid w:val="00687784"/>
    <w:rsid w:val="006A2F44"/>
    <w:rsid w:val="006B4B71"/>
    <w:rsid w:val="006C0016"/>
    <w:rsid w:val="006C1844"/>
    <w:rsid w:val="006C2A84"/>
    <w:rsid w:val="006D44EE"/>
    <w:rsid w:val="00701AA3"/>
    <w:rsid w:val="007045F8"/>
    <w:rsid w:val="00705750"/>
    <w:rsid w:val="00711A17"/>
    <w:rsid w:val="00711EBF"/>
    <w:rsid w:val="00714171"/>
    <w:rsid w:val="00722FEF"/>
    <w:rsid w:val="00731E93"/>
    <w:rsid w:val="007433C5"/>
    <w:rsid w:val="007632DC"/>
    <w:rsid w:val="00764C99"/>
    <w:rsid w:val="00767626"/>
    <w:rsid w:val="007845FF"/>
    <w:rsid w:val="00784FAF"/>
    <w:rsid w:val="00793AEE"/>
    <w:rsid w:val="00795191"/>
    <w:rsid w:val="00797A53"/>
    <w:rsid w:val="007A2280"/>
    <w:rsid w:val="007B258E"/>
    <w:rsid w:val="007C060F"/>
    <w:rsid w:val="007C1228"/>
    <w:rsid w:val="007C29C2"/>
    <w:rsid w:val="007D647F"/>
    <w:rsid w:val="007E460A"/>
    <w:rsid w:val="007F6B18"/>
    <w:rsid w:val="007F7F91"/>
    <w:rsid w:val="00803838"/>
    <w:rsid w:val="00805D8A"/>
    <w:rsid w:val="008100E9"/>
    <w:rsid w:val="008141F4"/>
    <w:rsid w:val="0082072F"/>
    <w:rsid w:val="00821A56"/>
    <w:rsid w:val="0083219C"/>
    <w:rsid w:val="008325CA"/>
    <w:rsid w:val="00851635"/>
    <w:rsid w:val="00856488"/>
    <w:rsid w:val="00882888"/>
    <w:rsid w:val="00886DEA"/>
    <w:rsid w:val="00897832"/>
    <w:rsid w:val="008A1770"/>
    <w:rsid w:val="008D64F4"/>
    <w:rsid w:val="008D7F0B"/>
    <w:rsid w:val="008E43A7"/>
    <w:rsid w:val="008F2808"/>
    <w:rsid w:val="008F3FE7"/>
    <w:rsid w:val="00905C9E"/>
    <w:rsid w:val="009124C7"/>
    <w:rsid w:val="00912E29"/>
    <w:rsid w:val="0091347D"/>
    <w:rsid w:val="009158E1"/>
    <w:rsid w:val="00916369"/>
    <w:rsid w:val="009163CB"/>
    <w:rsid w:val="00925491"/>
    <w:rsid w:val="00930A4A"/>
    <w:rsid w:val="009342D9"/>
    <w:rsid w:val="00934386"/>
    <w:rsid w:val="009442B9"/>
    <w:rsid w:val="00944DE6"/>
    <w:rsid w:val="00951014"/>
    <w:rsid w:val="00952517"/>
    <w:rsid w:val="009624BB"/>
    <w:rsid w:val="00982DD4"/>
    <w:rsid w:val="0099357E"/>
    <w:rsid w:val="009942EF"/>
    <w:rsid w:val="009A5646"/>
    <w:rsid w:val="009A7B9F"/>
    <w:rsid w:val="009B1F22"/>
    <w:rsid w:val="009B4578"/>
    <w:rsid w:val="009C19CC"/>
    <w:rsid w:val="009C22D5"/>
    <w:rsid w:val="009C3690"/>
    <w:rsid w:val="009D1281"/>
    <w:rsid w:val="009D1932"/>
    <w:rsid w:val="009F0AC0"/>
    <w:rsid w:val="009F3D38"/>
    <w:rsid w:val="009F7760"/>
    <w:rsid w:val="009F7BED"/>
    <w:rsid w:val="00A02291"/>
    <w:rsid w:val="00A21C62"/>
    <w:rsid w:val="00A246A3"/>
    <w:rsid w:val="00A24D8B"/>
    <w:rsid w:val="00A25914"/>
    <w:rsid w:val="00A25D1D"/>
    <w:rsid w:val="00A26C16"/>
    <w:rsid w:val="00A36667"/>
    <w:rsid w:val="00A42E7B"/>
    <w:rsid w:val="00A47C60"/>
    <w:rsid w:val="00A63CA5"/>
    <w:rsid w:val="00A649E4"/>
    <w:rsid w:val="00A67E1B"/>
    <w:rsid w:val="00A728CD"/>
    <w:rsid w:val="00A82B34"/>
    <w:rsid w:val="00A8695F"/>
    <w:rsid w:val="00A877BF"/>
    <w:rsid w:val="00A90AB0"/>
    <w:rsid w:val="00AA1546"/>
    <w:rsid w:val="00AA2B97"/>
    <w:rsid w:val="00AA3FE4"/>
    <w:rsid w:val="00AA4207"/>
    <w:rsid w:val="00AA7133"/>
    <w:rsid w:val="00AB27CF"/>
    <w:rsid w:val="00AC1446"/>
    <w:rsid w:val="00AC3B81"/>
    <w:rsid w:val="00AC5930"/>
    <w:rsid w:val="00AC7C4E"/>
    <w:rsid w:val="00AD1C07"/>
    <w:rsid w:val="00AD2776"/>
    <w:rsid w:val="00AD30A5"/>
    <w:rsid w:val="00AE6113"/>
    <w:rsid w:val="00AF207C"/>
    <w:rsid w:val="00B01AE1"/>
    <w:rsid w:val="00B105F4"/>
    <w:rsid w:val="00B1094E"/>
    <w:rsid w:val="00B1786F"/>
    <w:rsid w:val="00B20BAB"/>
    <w:rsid w:val="00B27BAD"/>
    <w:rsid w:val="00B3057B"/>
    <w:rsid w:val="00B326F9"/>
    <w:rsid w:val="00B35D7F"/>
    <w:rsid w:val="00B43C8B"/>
    <w:rsid w:val="00B45708"/>
    <w:rsid w:val="00B45ACD"/>
    <w:rsid w:val="00B4701F"/>
    <w:rsid w:val="00B52848"/>
    <w:rsid w:val="00B61586"/>
    <w:rsid w:val="00B73C6A"/>
    <w:rsid w:val="00B81E30"/>
    <w:rsid w:val="00B839C2"/>
    <w:rsid w:val="00B96AA0"/>
    <w:rsid w:val="00BB273B"/>
    <w:rsid w:val="00BC028F"/>
    <w:rsid w:val="00BC7ED2"/>
    <w:rsid w:val="00BD2735"/>
    <w:rsid w:val="00BE024C"/>
    <w:rsid w:val="00BE19FA"/>
    <w:rsid w:val="00BE248B"/>
    <w:rsid w:val="00BE2851"/>
    <w:rsid w:val="00BF60E8"/>
    <w:rsid w:val="00C02590"/>
    <w:rsid w:val="00C2053F"/>
    <w:rsid w:val="00C2229A"/>
    <w:rsid w:val="00C377FD"/>
    <w:rsid w:val="00C414B3"/>
    <w:rsid w:val="00C437A0"/>
    <w:rsid w:val="00C47A65"/>
    <w:rsid w:val="00C5147F"/>
    <w:rsid w:val="00C62D58"/>
    <w:rsid w:val="00C70135"/>
    <w:rsid w:val="00C73352"/>
    <w:rsid w:val="00C73ED9"/>
    <w:rsid w:val="00C809DF"/>
    <w:rsid w:val="00C81F78"/>
    <w:rsid w:val="00C83729"/>
    <w:rsid w:val="00C92D5F"/>
    <w:rsid w:val="00CA571D"/>
    <w:rsid w:val="00CA6CF7"/>
    <w:rsid w:val="00CA7306"/>
    <w:rsid w:val="00CB1692"/>
    <w:rsid w:val="00CB62EA"/>
    <w:rsid w:val="00CC05F0"/>
    <w:rsid w:val="00CD1CBB"/>
    <w:rsid w:val="00CD3F64"/>
    <w:rsid w:val="00CD6A8F"/>
    <w:rsid w:val="00CE17E7"/>
    <w:rsid w:val="00CF4F8D"/>
    <w:rsid w:val="00D018C0"/>
    <w:rsid w:val="00D04AEA"/>
    <w:rsid w:val="00D05D9A"/>
    <w:rsid w:val="00D124C9"/>
    <w:rsid w:val="00D126CE"/>
    <w:rsid w:val="00D148E3"/>
    <w:rsid w:val="00D23AE3"/>
    <w:rsid w:val="00D264F9"/>
    <w:rsid w:val="00D2789C"/>
    <w:rsid w:val="00D3493C"/>
    <w:rsid w:val="00D4201B"/>
    <w:rsid w:val="00D45587"/>
    <w:rsid w:val="00D53D0C"/>
    <w:rsid w:val="00D577C5"/>
    <w:rsid w:val="00D6226E"/>
    <w:rsid w:val="00D63ED4"/>
    <w:rsid w:val="00D72C76"/>
    <w:rsid w:val="00D763B1"/>
    <w:rsid w:val="00D76CB2"/>
    <w:rsid w:val="00D83A6C"/>
    <w:rsid w:val="00D90D27"/>
    <w:rsid w:val="00D91597"/>
    <w:rsid w:val="00D95231"/>
    <w:rsid w:val="00D9540E"/>
    <w:rsid w:val="00DA5CE9"/>
    <w:rsid w:val="00DE50B5"/>
    <w:rsid w:val="00DF553C"/>
    <w:rsid w:val="00DF75F7"/>
    <w:rsid w:val="00E0101E"/>
    <w:rsid w:val="00E04070"/>
    <w:rsid w:val="00E05915"/>
    <w:rsid w:val="00E1229D"/>
    <w:rsid w:val="00E12E10"/>
    <w:rsid w:val="00E1360D"/>
    <w:rsid w:val="00E15F69"/>
    <w:rsid w:val="00E17F15"/>
    <w:rsid w:val="00E20BCB"/>
    <w:rsid w:val="00E24643"/>
    <w:rsid w:val="00E276C8"/>
    <w:rsid w:val="00E33CFC"/>
    <w:rsid w:val="00E42275"/>
    <w:rsid w:val="00E47945"/>
    <w:rsid w:val="00E62018"/>
    <w:rsid w:val="00E706FA"/>
    <w:rsid w:val="00E729EB"/>
    <w:rsid w:val="00E74CEA"/>
    <w:rsid w:val="00E8240D"/>
    <w:rsid w:val="00E82A60"/>
    <w:rsid w:val="00E8393F"/>
    <w:rsid w:val="00E8469A"/>
    <w:rsid w:val="00E861B4"/>
    <w:rsid w:val="00E94E5E"/>
    <w:rsid w:val="00E96EA3"/>
    <w:rsid w:val="00E96F04"/>
    <w:rsid w:val="00EB39B8"/>
    <w:rsid w:val="00EB49A0"/>
    <w:rsid w:val="00EC2CA1"/>
    <w:rsid w:val="00EC570A"/>
    <w:rsid w:val="00EC620A"/>
    <w:rsid w:val="00EC7FCC"/>
    <w:rsid w:val="00ED3E40"/>
    <w:rsid w:val="00EE0734"/>
    <w:rsid w:val="00EE6049"/>
    <w:rsid w:val="00EF2850"/>
    <w:rsid w:val="00EF43E5"/>
    <w:rsid w:val="00EF64EE"/>
    <w:rsid w:val="00F10EB7"/>
    <w:rsid w:val="00F17440"/>
    <w:rsid w:val="00F24CB2"/>
    <w:rsid w:val="00F254B9"/>
    <w:rsid w:val="00F34277"/>
    <w:rsid w:val="00F43A02"/>
    <w:rsid w:val="00F45D06"/>
    <w:rsid w:val="00F51276"/>
    <w:rsid w:val="00F65EEA"/>
    <w:rsid w:val="00F72453"/>
    <w:rsid w:val="00F8006F"/>
    <w:rsid w:val="00F939A5"/>
    <w:rsid w:val="00FA3306"/>
    <w:rsid w:val="00FA35B2"/>
    <w:rsid w:val="00FA37A0"/>
    <w:rsid w:val="00FB732E"/>
    <w:rsid w:val="00FC22D6"/>
    <w:rsid w:val="00FC343F"/>
    <w:rsid w:val="06844279"/>
    <w:rsid w:val="12243D08"/>
    <w:rsid w:val="1E5C2FC2"/>
    <w:rsid w:val="2B3BC5F4"/>
    <w:rsid w:val="2B9C5A41"/>
    <w:rsid w:val="2C1A76C8"/>
    <w:rsid w:val="2DA57465"/>
    <w:rsid w:val="3A826D13"/>
    <w:rsid w:val="477446C0"/>
    <w:rsid w:val="4B360ED2"/>
    <w:rsid w:val="4BDB1B64"/>
    <w:rsid w:val="50BC56F8"/>
    <w:rsid w:val="5FCA35C1"/>
    <w:rsid w:val="618D487D"/>
    <w:rsid w:val="66974ABC"/>
    <w:rsid w:val="724E0FD5"/>
    <w:rsid w:val="75A5137D"/>
    <w:rsid w:val="795953B7"/>
    <w:rsid w:val="7FC3E803"/>
    <w:rsid w:val="CFBC689F"/>
    <w:rsid w:val="DDFF2E7E"/>
    <w:rsid w:val="FFB2AC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next w:val="1"/>
    <w:link w:val="26"/>
    <w:qFormat/>
    <w:uiPriority w:val="0"/>
    <w:pPr>
      <w:keepNext/>
      <w:keepLines/>
      <w:numPr>
        <w:ilvl w:val="0"/>
        <w:numId w:val="1"/>
      </w:numPr>
      <w:spacing w:before="50" w:beforeLines="50" w:after="120" w:line="360" w:lineRule="auto"/>
      <w:ind w:right="57"/>
      <w:outlineLvl w:val="0"/>
    </w:pPr>
    <w:rPr>
      <w:rFonts w:ascii="黑体" w:hAnsi="黑体" w:eastAsia="宋体" w:cs="宋体"/>
      <w:b/>
      <w:color w:val="000000"/>
      <w:sz w:val="28"/>
      <w:lang w:val="en-US" w:eastAsia="zh-CN" w:bidi="ar-SA"/>
    </w:rPr>
  </w:style>
  <w:style w:type="paragraph" w:styleId="3">
    <w:name w:val="heading 2"/>
    <w:next w:val="1"/>
    <w:link w:val="27"/>
    <w:qFormat/>
    <w:uiPriority w:val="0"/>
    <w:pPr>
      <w:keepNext/>
      <w:keepLines/>
      <w:numPr>
        <w:ilvl w:val="1"/>
        <w:numId w:val="2"/>
      </w:numPr>
      <w:spacing w:before="50" w:beforeLines="50" w:after="120" w:line="264" w:lineRule="auto"/>
      <w:ind w:right="57"/>
      <w:outlineLvl w:val="1"/>
    </w:pPr>
    <w:rPr>
      <w:rFonts w:ascii="黑体" w:hAnsi="黑体" w:eastAsia="宋体" w:cs="宋体"/>
      <w:b/>
      <w:color w:val="000000"/>
      <w:sz w:val="24"/>
      <w:lang w:val="en-US" w:eastAsia="zh-CN" w:bidi="ar-SA"/>
    </w:rPr>
  </w:style>
  <w:style w:type="paragraph" w:styleId="4">
    <w:name w:val="heading 3"/>
    <w:next w:val="1"/>
    <w:link w:val="32"/>
    <w:qFormat/>
    <w:uiPriority w:val="0"/>
    <w:pPr>
      <w:keepNext/>
      <w:keepLines/>
      <w:numPr>
        <w:ilvl w:val="3"/>
        <w:numId w:val="3"/>
      </w:numPr>
      <w:spacing w:before="312" w:beforeLines="100" w:after="281" w:line="264" w:lineRule="auto"/>
      <w:ind w:right="51"/>
      <w:outlineLvl w:val="2"/>
    </w:pPr>
    <w:rPr>
      <w:rFonts w:ascii="黑体" w:hAnsi="黑体" w:eastAsia="宋体" w:cs="宋体"/>
      <w:color w:val="000000"/>
      <w:sz w:val="28"/>
      <w:lang w:val="en-US" w:eastAsia="zh-CN" w:bidi="ar-SA"/>
    </w:rPr>
  </w:style>
  <w:style w:type="paragraph" w:styleId="5">
    <w:name w:val="heading 4"/>
    <w:basedOn w:val="1"/>
    <w:next w:val="1"/>
    <w:link w:val="33"/>
    <w:qFormat/>
    <w:uiPriority w:val="0"/>
    <w:pPr>
      <w:keepNext/>
      <w:keepLines/>
      <w:numPr>
        <w:ilvl w:val="3"/>
        <w:numId w:val="2"/>
      </w:numPr>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link w:val="29"/>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link w:val="31"/>
    <w:qFormat/>
    <w:uiPriority w:val="0"/>
    <w:pPr>
      <w:keepNext/>
      <w:keepLines/>
      <w:numPr>
        <w:ilvl w:val="5"/>
        <w:numId w:val="2"/>
      </w:numPr>
      <w:spacing w:before="240" w:after="64" w:line="320" w:lineRule="auto"/>
      <w:outlineLvl w:val="5"/>
    </w:pPr>
    <w:rPr>
      <w:rFonts w:ascii="等线 Light" w:hAnsi="等线 Light" w:eastAsia="等线 Light" w:cs="Times New Roman"/>
      <w:b/>
      <w:bCs/>
    </w:rPr>
  </w:style>
  <w:style w:type="paragraph" w:styleId="8">
    <w:name w:val="heading 7"/>
    <w:basedOn w:val="1"/>
    <w:next w:val="1"/>
    <w:link w:val="30"/>
    <w:qFormat/>
    <w:uiPriority w:val="0"/>
    <w:pPr>
      <w:keepNext/>
      <w:keepLines/>
      <w:numPr>
        <w:ilvl w:val="6"/>
        <w:numId w:val="2"/>
      </w:numPr>
      <w:spacing w:before="240" w:after="64" w:line="320" w:lineRule="auto"/>
      <w:outlineLvl w:val="6"/>
    </w:pPr>
    <w:rPr>
      <w:b/>
      <w:bCs/>
    </w:rPr>
  </w:style>
  <w:style w:type="paragraph" w:styleId="9">
    <w:name w:val="heading 8"/>
    <w:basedOn w:val="1"/>
    <w:next w:val="1"/>
    <w:link w:val="28"/>
    <w:qFormat/>
    <w:uiPriority w:val="0"/>
    <w:pPr>
      <w:keepNext/>
      <w:keepLines/>
      <w:numPr>
        <w:ilvl w:val="7"/>
        <w:numId w:val="2"/>
      </w:numPr>
      <w:spacing w:before="240" w:after="64" w:line="320" w:lineRule="auto"/>
      <w:outlineLvl w:val="7"/>
    </w:pPr>
    <w:rPr>
      <w:rFonts w:ascii="等线 Light" w:hAnsi="等线 Light" w:eastAsia="等线 Light" w:cs="Times New Roman"/>
    </w:rPr>
  </w:style>
  <w:style w:type="paragraph" w:styleId="10">
    <w:name w:val="heading 9"/>
    <w:basedOn w:val="1"/>
    <w:next w:val="1"/>
    <w:link w:val="34"/>
    <w:qFormat/>
    <w:uiPriority w:val="0"/>
    <w:pPr>
      <w:keepNext/>
      <w:keepLines/>
      <w:numPr>
        <w:ilvl w:val="8"/>
        <w:numId w:val="2"/>
      </w:numPr>
      <w:spacing w:before="240" w:after="64" w:line="320" w:lineRule="auto"/>
      <w:outlineLvl w:val="8"/>
    </w:pPr>
    <w:rPr>
      <w:rFonts w:ascii="等线 Light" w:hAnsi="等线 Light" w:eastAsia="等线 Light" w:cs="Times New Roman"/>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annotation text"/>
    <w:basedOn w:val="1"/>
    <w:link w:val="35"/>
    <w:qFormat/>
    <w:uiPriority w:val="0"/>
  </w:style>
  <w:style w:type="paragraph" w:styleId="12">
    <w:name w:val="Body Text Indent"/>
    <w:basedOn w:val="1"/>
    <w:link w:val="36"/>
    <w:qFormat/>
    <w:uiPriority w:val="0"/>
    <w:pPr>
      <w:spacing w:after="120"/>
      <w:ind w:left="420" w:leftChars="200"/>
    </w:pPr>
  </w:style>
  <w:style w:type="paragraph" w:styleId="13">
    <w:name w:val="Balloon Text"/>
    <w:basedOn w:val="1"/>
    <w:link w:val="37"/>
    <w:qFormat/>
    <w:uiPriority w:val="0"/>
    <w:rPr>
      <w:sz w:val="18"/>
      <w:szCs w:val="18"/>
    </w:rPr>
  </w:style>
  <w:style w:type="paragraph" w:styleId="14">
    <w:name w:val="footer"/>
    <w:basedOn w:val="1"/>
    <w:link w:val="38"/>
    <w:qFormat/>
    <w:uiPriority w:val="99"/>
    <w:pPr>
      <w:tabs>
        <w:tab w:val="center" w:pos="4153"/>
        <w:tab w:val="right" w:pos="8306"/>
      </w:tabs>
      <w:snapToGrid w:val="0"/>
    </w:pPr>
    <w:rPr>
      <w:sz w:val="18"/>
      <w:szCs w:val="18"/>
    </w:rPr>
  </w:style>
  <w:style w:type="paragraph" w:styleId="15">
    <w:name w:val="header"/>
    <w:basedOn w:val="1"/>
    <w:link w:val="39"/>
    <w:qFormat/>
    <w:uiPriority w:val="0"/>
    <w:pPr>
      <w:tabs>
        <w:tab w:val="center" w:pos="4153"/>
        <w:tab w:val="right" w:pos="8306"/>
      </w:tabs>
      <w:snapToGrid w:val="0"/>
      <w:jc w:val="center"/>
    </w:pPr>
    <w:rPr>
      <w:sz w:val="18"/>
      <w:szCs w:val="18"/>
    </w:rPr>
  </w:style>
  <w:style w:type="paragraph" w:styleId="16">
    <w:name w:val="toc 1"/>
    <w:basedOn w:val="1"/>
    <w:next w:val="1"/>
    <w:qFormat/>
    <w:uiPriority w:val="39"/>
    <w:pPr>
      <w:adjustRightInd w:val="0"/>
      <w:snapToGrid w:val="0"/>
      <w:spacing w:before="120" w:after="120" w:line="360" w:lineRule="auto"/>
    </w:pPr>
    <w:rPr>
      <w:rFonts w:eastAsia="宋体"/>
      <w:b/>
      <w:bCs/>
      <w:caps/>
      <w:color w:val="auto"/>
      <w:kern w:val="2"/>
      <w:sz w:val="20"/>
      <w:szCs w:val="20"/>
      <w:lang w:eastAsia="zh-CN" w:bidi="ar-SA"/>
    </w:rPr>
  </w:style>
  <w:style w:type="paragraph" w:styleId="17">
    <w:name w:val="toc 2"/>
    <w:basedOn w:val="1"/>
    <w:next w:val="1"/>
    <w:qFormat/>
    <w:uiPriority w:val="39"/>
    <w:pPr>
      <w:adjustRightInd w:val="0"/>
      <w:snapToGrid w:val="0"/>
      <w:spacing w:line="360" w:lineRule="auto"/>
      <w:ind w:left="100" w:leftChars="100"/>
    </w:pPr>
    <w:rPr>
      <w:rFonts w:eastAsia="宋体"/>
      <w:smallCaps/>
      <w:color w:val="auto"/>
      <w:kern w:val="2"/>
      <w:sz w:val="20"/>
      <w:szCs w:val="20"/>
      <w:lang w:eastAsia="zh-CN" w:bidi="ar-SA"/>
    </w:rPr>
  </w:style>
  <w:style w:type="paragraph" w:styleId="18">
    <w:name w:val="Title"/>
    <w:basedOn w:val="1"/>
    <w:next w:val="1"/>
    <w:link w:val="40"/>
    <w:qFormat/>
    <w:uiPriority w:val="0"/>
    <w:pPr>
      <w:spacing w:before="240" w:after="60"/>
      <w:outlineLvl w:val="0"/>
    </w:pPr>
    <w:rPr>
      <w:rFonts w:ascii="等线 Light" w:hAnsi="等线 Light" w:eastAsia="宋体" w:cs="Times New Roman"/>
      <w:b/>
      <w:bCs/>
      <w:sz w:val="28"/>
      <w:szCs w:val="32"/>
    </w:rPr>
  </w:style>
  <w:style w:type="paragraph" w:styleId="19">
    <w:name w:val="annotation subject"/>
    <w:basedOn w:val="11"/>
    <w:next w:val="11"/>
    <w:link w:val="41"/>
    <w:qFormat/>
    <w:uiPriority w:val="0"/>
    <w:rPr>
      <w:b/>
      <w:bCs/>
    </w:rPr>
  </w:style>
  <w:style w:type="paragraph" w:styleId="20">
    <w:name w:val="Body Text First Indent 2"/>
    <w:basedOn w:val="12"/>
    <w:link w:val="42"/>
    <w:qFormat/>
    <w:uiPriority w:val="0"/>
    <w:pPr>
      <w:ind w:firstLine="420" w:firstLineChars="200"/>
    </w:pPr>
    <w:rPr>
      <w:sz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标题 1 字符"/>
    <w:link w:val="2"/>
    <w:qFormat/>
    <w:uiPriority w:val="0"/>
    <w:rPr>
      <w:rFonts w:ascii="黑体" w:hAnsi="黑体" w:cs="宋体"/>
      <w:b/>
      <w:color w:val="000000"/>
      <w:sz w:val="28"/>
    </w:rPr>
  </w:style>
  <w:style w:type="character" w:customStyle="1" w:styleId="27">
    <w:name w:val="标题 2 字符"/>
    <w:link w:val="3"/>
    <w:qFormat/>
    <w:uiPriority w:val="0"/>
    <w:rPr>
      <w:rFonts w:ascii="黑体" w:hAnsi="黑体" w:cs="宋体"/>
      <w:b/>
      <w:color w:val="000000"/>
      <w:sz w:val="24"/>
    </w:rPr>
  </w:style>
  <w:style w:type="character" w:customStyle="1" w:styleId="28">
    <w:name w:val="标题 8 字符"/>
    <w:link w:val="9"/>
    <w:semiHidden/>
    <w:qFormat/>
    <w:uiPriority w:val="0"/>
    <w:rPr>
      <w:rFonts w:ascii="等线 Light" w:hAnsi="等线 Light" w:eastAsia="等线 Light"/>
      <w:color w:val="000000"/>
      <w:sz w:val="24"/>
      <w:szCs w:val="24"/>
      <w:lang w:eastAsia="en-US" w:bidi="en-US"/>
    </w:rPr>
  </w:style>
  <w:style w:type="character" w:customStyle="1" w:styleId="29">
    <w:name w:val="标题 5 字符"/>
    <w:link w:val="6"/>
    <w:qFormat/>
    <w:uiPriority w:val="0"/>
    <w:rPr>
      <w:rFonts w:ascii="Times New Roman" w:hAnsi="Times New Roman" w:eastAsia="Times New Roman"/>
      <w:b/>
      <w:bCs/>
      <w:color w:val="000000"/>
      <w:sz w:val="28"/>
      <w:szCs w:val="28"/>
      <w:lang w:eastAsia="en-US" w:bidi="en-US"/>
    </w:rPr>
  </w:style>
  <w:style w:type="character" w:customStyle="1" w:styleId="30">
    <w:name w:val="标题 7 字符"/>
    <w:link w:val="8"/>
    <w:semiHidden/>
    <w:qFormat/>
    <w:uiPriority w:val="0"/>
    <w:rPr>
      <w:rFonts w:ascii="Times New Roman" w:hAnsi="Times New Roman" w:eastAsia="Times New Roman"/>
      <w:b/>
      <w:bCs/>
      <w:color w:val="000000"/>
      <w:sz w:val="24"/>
      <w:szCs w:val="24"/>
      <w:lang w:eastAsia="en-US" w:bidi="en-US"/>
    </w:rPr>
  </w:style>
  <w:style w:type="character" w:customStyle="1" w:styleId="31">
    <w:name w:val="标题 6 字符"/>
    <w:link w:val="7"/>
    <w:qFormat/>
    <w:uiPriority w:val="0"/>
    <w:rPr>
      <w:rFonts w:ascii="等线 Light" w:hAnsi="等线 Light" w:eastAsia="等线 Light"/>
      <w:b/>
      <w:bCs/>
      <w:color w:val="000000"/>
      <w:sz w:val="24"/>
      <w:szCs w:val="24"/>
      <w:lang w:eastAsia="en-US" w:bidi="en-US"/>
    </w:rPr>
  </w:style>
  <w:style w:type="character" w:customStyle="1" w:styleId="32">
    <w:name w:val="标题 3 字符"/>
    <w:link w:val="4"/>
    <w:qFormat/>
    <w:uiPriority w:val="0"/>
    <w:rPr>
      <w:rFonts w:ascii="黑体" w:hAnsi="黑体" w:cs="宋体"/>
      <w:color w:val="000000"/>
      <w:sz w:val="28"/>
    </w:rPr>
  </w:style>
  <w:style w:type="character" w:customStyle="1" w:styleId="33">
    <w:name w:val="标题 4 字符"/>
    <w:link w:val="5"/>
    <w:qFormat/>
    <w:uiPriority w:val="0"/>
    <w:rPr>
      <w:rFonts w:ascii="等线 Light" w:hAnsi="等线 Light" w:eastAsia="等线 Light"/>
      <w:b/>
      <w:bCs/>
      <w:color w:val="000000"/>
      <w:sz w:val="28"/>
      <w:szCs w:val="28"/>
      <w:lang w:eastAsia="en-US" w:bidi="en-US"/>
    </w:rPr>
  </w:style>
  <w:style w:type="character" w:customStyle="1" w:styleId="34">
    <w:name w:val="标题 9 字符"/>
    <w:link w:val="10"/>
    <w:semiHidden/>
    <w:qFormat/>
    <w:uiPriority w:val="0"/>
    <w:rPr>
      <w:rFonts w:ascii="等线 Light" w:hAnsi="等线 Light" w:eastAsia="等线 Light"/>
      <w:color w:val="000000"/>
      <w:sz w:val="21"/>
      <w:szCs w:val="21"/>
      <w:lang w:eastAsia="en-US" w:bidi="en-US"/>
    </w:rPr>
  </w:style>
  <w:style w:type="character" w:customStyle="1" w:styleId="35">
    <w:name w:val="批注文字 字符"/>
    <w:link w:val="11"/>
    <w:qFormat/>
    <w:uiPriority w:val="0"/>
    <w:rPr>
      <w:rFonts w:ascii="Times New Roman" w:hAnsi="Times New Roman" w:eastAsia="Times New Roman"/>
      <w:color w:val="000000"/>
      <w:sz w:val="24"/>
      <w:szCs w:val="24"/>
      <w:lang w:eastAsia="en-US" w:bidi="en-US"/>
    </w:rPr>
  </w:style>
  <w:style w:type="character" w:customStyle="1" w:styleId="36">
    <w:name w:val="正文文本缩进 字符"/>
    <w:link w:val="12"/>
    <w:qFormat/>
    <w:uiPriority w:val="0"/>
    <w:rPr>
      <w:rFonts w:ascii="Times New Roman" w:hAnsi="Times New Roman" w:eastAsia="Times New Roman"/>
      <w:color w:val="000000"/>
      <w:sz w:val="24"/>
      <w:szCs w:val="24"/>
      <w:lang w:eastAsia="en-US" w:bidi="en-US"/>
    </w:rPr>
  </w:style>
  <w:style w:type="character" w:customStyle="1" w:styleId="37">
    <w:name w:val="批注框文本 字符"/>
    <w:link w:val="13"/>
    <w:qFormat/>
    <w:uiPriority w:val="0"/>
    <w:rPr>
      <w:rFonts w:ascii="Times New Roman" w:hAnsi="Times New Roman" w:eastAsia="Times New Roman"/>
      <w:color w:val="000000"/>
      <w:sz w:val="18"/>
      <w:szCs w:val="18"/>
      <w:lang w:eastAsia="en-US" w:bidi="en-US"/>
    </w:rPr>
  </w:style>
  <w:style w:type="character" w:customStyle="1" w:styleId="38">
    <w:name w:val="页脚 字符"/>
    <w:link w:val="14"/>
    <w:qFormat/>
    <w:uiPriority w:val="99"/>
    <w:rPr>
      <w:rFonts w:ascii="Times New Roman" w:hAnsi="Times New Roman" w:eastAsia="Times New Roman"/>
      <w:color w:val="000000"/>
      <w:sz w:val="18"/>
      <w:szCs w:val="18"/>
      <w:lang w:eastAsia="en-US" w:bidi="en-US"/>
    </w:rPr>
  </w:style>
  <w:style w:type="character" w:customStyle="1" w:styleId="39">
    <w:name w:val="页眉 字符"/>
    <w:link w:val="15"/>
    <w:qFormat/>
    <w:uiPriority w:val="0"/>
    <w:rPr>
      <w:rFonts w:ascii="Times New Roman" w:hAnsi="Times New Roman" w:eastAsia="Times New Roman"/>
      <w:color w:val="000000"/>
      <w:sz w:val="18"/>
      <w:szCs w:val="18"/>
      <w:lang w:eastAsia="en-US" w:bidi="en-US"/>
    </w:rPr>
  </w:style>
  <w:style w:type="character" w:customStyle="1" w:styleId="40">
    <w:name w:val="标题 字符"/>
    <w:link w:val="18"/>
    <w:qFormat/>
    <w:uiPriority w:val="0"/>
    <w:rPr>
      <w:rFonts w:ascii="等线 Light" w:hAnsi="等线 Light" w:cs="Times New Roman"/>
      <w:b/>
      <w:bCs/>
      <w:color w:val="000000"/>
      <w:sz w:val="28"/>
      <w:szCs w:val="32"/>
      <w:lang w:eastAsia="en-US" w:bidi="en-US"/>
    </w:rPr>
  </w:style>
  <w:style w:type="character" w:customStyle="1" w:styleId="41">
    <w:name w:val="批注主题 字符"/>
    <w:link w:val="19"/>
    <w:qFormat/>
    <w:uiPriority w:val="0"/>
    <w:rPr>
      <w:rFonts w:ascii="Times New Roman" w:hAnsi="Times New Roman" w:eastAsia="Times New Roman"/>
      <w:b/>
      <w:bCs/>
      <w:color w:val="000000"/>
      <w:sz w:val="24"/>
      <w:szCs w:val="24"/>
      <w:lang w:eastAsia="en-US" w:bidi="en-US"/>
    </w:rPr>
  </w:style>
  <w:style w:type="character" w:customStyle="1" w:styleId="42">
    <w:name w:val="正文首行缩进 2 字符"/>
    <w:link w:val="20"/>
    <w:qFormat/>
    <w:uiPriority w:val="0"/>
    <w:rPr>
      <w:rFonts w:ascii="Times New Roman" w:hAnsi="Times New Roman" w:eastAsia="Times New Roman"/>
      <w:color w:val="000000"/>
      <w:sz w:val="21"/>
      <w:szCs w:val="24"/>
      <w:lang w:eastAsia="en-US" w:bidi="en-US"/>
    </w:rPr>
  </w:style>
  <w:style w:type="paragraph" w:customStyle="1" w:styleId="43">
    <w:name w:val="Body text|1"/>
    <w:basedOn w:val="1"/>
    <w:qFormat/>
    <w:uiPriority w:val="0"/>
    <w:pPr>
      <w:widowControl w:val="0"/>
      <w:shd w:val="clear" w:color="auto" w:fill="auto"/>
      <w:spacing w:after="300"/>
      <w:ind w:firstLine="400"/>
    </w:pPr>
    <w:rPr>
      <w:rFonts w:ascii="宋体" w:hAnsi="宋体" w:eastAsia="宋体" w:cs="宋体"/>
      <w:u w:val="none"/>
      <w:shd w:val="clear" w:color="auto" w:fill="auto"/>
      <w:lang w:val="zh-TW" w:eastAsia="zh-TW" w:bidi="zh-TW"/>
    </w:rPr>
  </w:style>
  <w:style w:type="paragraph" w:styleId="44">
    <w:name w:val="List Paragraph"/>
    <w:basedOn w:val="1"/>
    <w:qFormat/>
    <w:uiPriority w:val="34"/>
    <w:pPr>
      <w:adjustRightInd w:val="0"/>
      <w:snapToGrid w:val="0"/>
      <w:spacing w:line="360" w:lineRule="auto"/>
      <w:ind w:firstLine="420" w:firstLineChars="200"/>
      <w:jc w:val="both"/>
    </w:pPr>
    <w:rPr>
      <w:rFonts w:eastAsia="宋体"/>
      <w:color w:val="auto"/>
      <w:kern w:val="2"/>
      <w:szCs w:val="20"/>
      <w:lang w:eastAsia="zh-CN" w:bidi="ar-SA"/>
    </w:rPr>
  </w:style>
  <w:style w:type="paragraph" w:customStyle="1" w:styleId="45">
    <w:name w:val="_Style 44"/>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3452</Words>
  <Characters>3614</Characters>
  <Lines>31</Lines>
  <Paragraphs>8</Paragraphs>
  <TotalTime>1</TotalTime>
  <ScaleCrop>false</ScaleCrop>
  <LinksUpToDate>false</LinksUpToDate>
  <CharactersWithSpaces>4110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2023-09-05T16:46:00Z</dcterms:created>
  <dc:creator>Jj</dc:creator>
  <cp:lastModifiedBy>刘松涛</cp:lastModifiedBy>
  <dcterms:modified xsi:type="dcterms:W3CDTF">2026-06-29T23:53:35Z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B0449818D24149A3AEC01655DD483716_13</vt:lpwstr>
  </property>
  <property fmtid="{D5CDD505-2E9C-101B-9397-08002B2CF9AE}" pid="4" name="KSOTemplateDocerSaveRecord">
    <vt:lpwstr>eyJoZGlkIjoiMzEwNTM5NzYwMDRjMzkwZTVkZjY2ODkwMGIxNGU0OTUiLCJ1c2VySWQiOiIxMjQxMjgwNzg1In0=</vt:lpwstr>
  </property>
</Properties>
</file>