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FD80BC">
      <w:pPr>
        <w:pStyle w:val="4"/>
        <w:numPr>
          <w:ilvl w:val="0"/>
          <w:numId w:val="0"/>
        </w:numPr>
        <w:bidi w:val="0"/>
        <w:ind w:leftChars="0"/>
        <w:jc w:val="center"/>
      </w:pPr>
      <w:bookmarkStart w:id="0" w:name="_GoBack"/>
      <w:bookmarkEnd w:id="0"/>
      <w:r>
        <w:rPr>
          <w:rFonts w:hint="eastAsia"/>
        </w:rPr>
        <w:t>分项报价表</w:t>
      </w:r>
    </w:p>
    <w:p w14:paraId="741003FC">
      <w:pPr>
        <w:spacing w:before="312" w:beforeLines="100" w:after="156" w:afterLines="50" w:line="360" w:lineRule="exact"/>
        <w:jc w:val="left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比选申请人名称: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  <w:lang w:val="en-US" w:eastAsia="zh-CN"/>
        </w:rPr>
        <w:t>成都君锐锋盾科技有限公司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</w:t>
      </w:r>
      <w:r>
        <w:rPr>
          <w:rFonts w:hint="eastAsia" w:asciiTheme="minorEastAsia" w:hAnsiTheme="minorEastAsia" w:eastAsiaTheme="minorEastAsia"/>
          <w:highlight w:val="none"/>
        </w:rPr>
        <w:t>_</w:t>
      </w:r>
    </w:p>
    <w:p w14:paraId="24C269E0">
      <w:pPr>
        <w:spacing w:before="312" w:beforeLines="100" w:after="156" w:afterLines="50" w:line="360" w:lineRule="exac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比选编号：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</w:t>
      </w:r>
      <w:r>
        <w:rPr>
          <w:rFonts w:hint="eastAsia" w:asciiTheme="minorEastAsia" w:hAnsiTheme="minorEastAsia" w:eastAsiaTheme="minorEastAsia"/>
          <w:b/>
          <w:bCs/>
          <w:szCs w:val="21"/>
          <w:highlight w:val="none"/>
          <w:u w:val="single"/>
          <w:lang w:eastAsia="zh-CN"/>
        </w:rPr>
        <w:t>CAIC2026-JZC52260003-004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_______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21"/>
        <w:gridCol w:w="3707"/>
        <w:gridCol w:w="828"/>
        <w:gridCol w:w="1766"/>
        <w:gridCol w:w="1760"/>
        <w:gridCol w:w="828"/>
        <w:gridCol w:w="837"/>
      </w:tblGrid>
      <w:tr w14:paraId="314E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000" w:type="pct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194A56C3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设备明细报价：</w:t>
            </w:r>
          </w:p>
        </w:tc>
      </w:tr>
      <w:tr w14:paraId="3594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8BB9FE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33374D7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名　称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7A6F2C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型号规格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8EB2D6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数量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EE3F49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单价（元）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BB55E7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总价（元）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AD01C0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原产地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EDA2E1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备注</w:t>
            </w:r>
          </w:p>
        </w:tc>
      </w:tr>
      <w:tr w14:paraId="7906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879782">
            <w:pPr>
              <w:pStyle w:val="29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E2D75B8">
            <w:pPr>
              <w:pStyle w:val="29"/>
              <w:bidi w:val="0"/>
            </w:pPr>
            <w:r>
              <w:rPr>
                <w:rFonts w:hint="eastAsia"/>
              </w:rPr>
              <w:t>系统管理模块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D7729A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C6BE78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27E5C6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3BE4339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60000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421A3C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304D68">
            <w:pPr>
              <w:pStyle w:val="29"/>
              <w:bidi w:val="0"/>
            </w:pPr>
          </w:p>
        </w:tc>
      </w:tr>
      <w:tr w14:paraId="61B7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6FC3B3">
            <w:pPr>
              <w:pStyle w:val="29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119F1ED">
            <w:pPr>
              <w:pStyle w:val="29"/>
              <w:bidi w:val="0"/>
            </w:pPr>
            <w:r>
              <w:rPr>
                <w:rFonts w:hint="eastAsia"/>
              </w:rPr>
              <w:t>资源管理模块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A3E847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328ECA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A2A169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C36AE7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67F777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F42A0C">
            <w:pPr>
              <w:pStyle w:val="29"/>
              <w:bidi w:val="0"/>
            </w:pPr>
          </w:p>
        </w:tc>
      </w:tr>
      <w:tr w14:paraId="53E3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167BB0">
            <w:pPr>
              <w:pStyle w:val="29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32340BE">
            <w:pPr>
              <w:pStyle w:val="29"/>
              <w:bidi w:val="0"/>
            </w:pPr>
            <w:r>
              <w:rPr>
                <w:rFonts w:hint="eastAsia"/>
              </w:rPr>
              <w:t>任务管理模块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C8EA0E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F64718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F8CCBA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A98C906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100000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B7B7E2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18FD22">
            <w:pPr>
              <w:pStyle w:val="29"/>
              <w:bidi w:val="0"/>
            </w:pPr>
          </w:p>
        </w:tc>
      </w:tr>
      <w:tr w14:paraId="1828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B7F680">
            <w:pPr>
              <w:pStyle w:val="29"/>
              <w:bidi w:val="0"/>
            </w:pPr>
            <w:r>
              <w:rPr>
                <w:rFonts w:hint="eastAsia"/>
              </w:rPr>
              <w:t>…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2C0A11D">
            <w:pPr>
              <w:pStyle w:val="29"/>
              <w:bidi w:val="0"/>
            </w:pPr>
            <w:r>
              <w:rPr>
                <w:rFonts w:hint="eastAsia"/>
              </w:rPr>
              <w:t>数据大屏模块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822C27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01F7CC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36CFBB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00B3C41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90000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023F30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32896F">
            <w:pPr>
              <w:pStyle w:val="29"/>
              <w:bidi w:val="0"/>
            </w:pPr>
          </w:p>
        </w:tc>
      </w:tr>
      <w:tr w14:paraId="4CA0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1D0904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1FA0858">
            <w:pPr>
              <w:pStyle w:val="29"/>
              <w:bidi w:val="0"/>
            </w:pPr>
            <w:r>
              <w:rPr>
                <w:rFonts w:hint="eastAsia"/>
              </w:rPr>
              <w:t>数据统计模块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99F317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4F0AEA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962B70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427FC24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70000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BA74FD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2BCC3D">
            <w:pPr>
              <w:pStyle w:val="29"/>
              <w:bidi w:val="0"/>
            </w:pPr>
          </w:p>
        </w:tc>
      </w:tr>
      <w:tr w14:paraId="2AA2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85B42F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5DC8C5E">
            <w:pPr>
              <w:pStyle w:val="29"/>
              <w:bidi w:val="0"/>
            </w:pPr>
            <w:r>
              <w:rPr>
                <w:rFonts w:hint="eastAsia"/>
              </w:rPr>
              <w:t>审批处置模块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276E5A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ECCADA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92ED6B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9596F98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8ECAD9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14602C">
            <w:pPr>
              <w:pStyle w:val="29"/>
              <w:bidi w:val="0"/>
            </w:pPr>
          </w:p>
        </w:tc>
      </w:tr>
      <w:tr w14:paraId="777C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93AA05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FD59FEA">
            <w:pPr>
              <w:pStyle w:val="29"/>
              <w:bidi w:val="0"/>
            </w:pPr>
            <w:r>
              <w:rPr>
                <w:rFonts w:hint="eastAsia"/>
              </w:rPr>
              <w:t>产品运行数据挖掘与趋势分析模块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10F1CB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BDBFDF">
            <w:pPr>
              <w:pStyle w:val="2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AFCFED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B1BBA75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120000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69BE0C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56A138">
            <w:pPr>
              <w:pStyle w:val="29"/>
              <w:bidi w:val="0"/>
            </w:pPr>
          </w:p>
        </w:tc>
      </w:tr>
      <w:tr w14:paraId="341B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DC6409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61EBBCA">
            <w:pPr>
              <w:pStyle w:val="29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系统集成模块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E9995D">
            <w:pPr>
              <w:pStyle w:val="2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5541C7">
            <w:pPr>
              <w:pStyle w:val="2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083894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9504B75">
            <w:pPr>
              <w:pStyle w:val="29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F5D92C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1E05AE">
            <w:pPr>
              <w:pStyle w:val="29"/>
              <w:bidi w:val="0"/>
            </w:pPr>
          </w:p>
        </w:tc>
      </w:tr>
      <w:tr w14:paraId="18F8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FB4A21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6DF9CF4">
            <w:pPr>
              <w:pStyle w:val="29"/>
              <w:bidi w:val="0"/>
            </w:pPr>
            <w:r>
              <w:rPr>
                <w:rFonts w:hint="eastAsia"/>
              </w:rPr>
              <w:t>显示大屏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7B4317">
            <w:pPr>
              <w:pStyle w:val="29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酷开创维Max100(</w:t>
            </w:r>
            <w:r>
              <w:t>2台100英寸+4台75英寸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4099CB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21717A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9186F1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6FD7F8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A3A48F">
            <w:pPr>
              <w:pStyle w:val="29"/>
              <w:bidi w:val="0"/>
            </w:pPr>
          </w:p>
        </w:tc>
      </w:tr>
      <w:tr w14:paraId="2DB8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1C2ADF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2BF7674">
            <w:pPr>
              <w:pStyle w:val="29"/>
              <w:bidi w:val="0"/>
            </w:pPr>
            <w:r>
              <w:rPr>
                <w:rFonts w:hint="eastAsia"/>
              </w:rPr>
              <w:t>数据采集与存储服务器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850130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浪潮CS5260H2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967051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C01A14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22D0F4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62E243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4848E5">
            <w:pPr>
              <w:pStyle w:val="29"/>
              <w:bidi w:val="0"/>
            </w:pPr>
          </w:p>
        </w:tc>
      </w:tr>
      <w:tr w14:paraId="63F4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8D94FC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4D37182">
            <w:pPr>
              <w:pStyle w:val="29"/>
              <w:bidi w:val="0"/>
            </w:pPr>
            <w:r>
              <w:rPr>
                <w:rFonts w:hint="eastAsia"/>
              </w:rPr>
              <w:t xml:space="preserve">应用服务器 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9DED118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浪潮CS5260H2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3D0DB1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1F80A7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4116B9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F9148A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8C9E72">
            <w:pPr>
              <w:pStyle w:val="29"/>
              <w:bidi w:val="0"/>
            </w:pPr>
          </w:p>
        </w:tc>
      </w:tr>
      <w:tr w14:paraId="6102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ACA7F5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4BE603B">
            <w:pPr>
              <w:pStyle w:val="29"/>
              <w:bidi w:val="0"/>
            </w:pPr>
            <w:r>
              <w:rPr>
                <w:rFonts w:hint="eastAsia"/>
              </w:rPr>
              <w:t>控制终端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AB5F9B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东田DTB-3086-6780A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D1DA5F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14C187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A23D6D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D591C2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3F6ECA">
            <w:pPr>
              <w:pStyle w:val="29"/>
              <w:bidi w:val="0"/>
            </w:pPr>
          </w:p>
        </w:tc>
      </w:tr>
      <w:tr w14:paraId="0828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2658BB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756611B">
            <w:pPr>
              <w:pStyle w:val="29"/>
              <w:bidi w:val="0"/>
            </w:pPr>
            <w:r>
              <w:rPr>
                <w:rFonts w:hint="eastAsia"/>
              </w:rPr>
              <w:t>全自动光盘打印刻录一体机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C1BFFF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信刻DS5400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4713A4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6B0666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7BE0E5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2FB93E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87EAE6">
            <w:pPr>
              <w:pStyle w:val="29"/>
              <w:bidi w:val="0"/>
            </w:pPr>
          </w:p>
        </w:tc>
      </w:tr>
      <w:tr w14:paraId="1E63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88DF69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B8E4247">
            <w:pPr>
              <w:pStyle w:val="29"/>
              <w:bidi w:val="0"/>
              <w:rPr>
                <w:rFonts w:hint="eastAsia"/>
              </w:rPr>
            </w:pPr>
            <w:r>
              <w:rPr>
                <w:rFonts w:hint="eastAsia"/>
              </w:rPr>
              <w:t>黑白激光打印机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55C34D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联想a4黑白激光打印机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EED6B2">
            <w:pPr>
              <w:pStyle w:val="2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3B9AE3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566937E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9B6634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BDAC83">
            <w:pPr>
              <w:pStyle w:val="29"/>
              <w:bidi w:val="0"/>
            </w:pPr>
          </w:p>
        </w:tc>
      </w:tr>
      <w:tr w14:paraId="27F4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A08C78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78B5715">
            <w:pPr>
              <w:pStyle w:val="29"/>
              <w:bidi w:val="0"/>
            </w:pPr>
            <w:r>
              <w:rPr>
                <w:rFonts w:hint="eastAsia"/>
              </w:rPr>
              <w:t>摄像头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AC1402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海康威视DS-IPC-K34H-LT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820DEE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F1AEFC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5D3C64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871AC2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7158F6">
            <w:pPr>
              <w:pStyle w:val="29"/>
              <w:bidi w:val="0"/>
            </w:pPr>
          </w:p>
        </w:tc>
      </w:tr>
      <w:tr w14:paraId="7863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5B2FA1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64CC3E2">
            <w:pPr>
              <w:pStyle w:val="29"/>
              <w:bidi w:val="0"/>
            </w:pPr>
            <w:r>
              <w:rPr>
                <w:rFonts w:hint="eastAsia"/>
              </w:rPr>
              <w:t>交换机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541B8D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汉源高科HY-5700-856XG8GT、HY-5700-856XG24GT、HY-5700-856XG48GT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C473C1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65F99F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810679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869DC0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785545">
            <w:pPr>
              <w:pStyle w:val="29"/>
              <w:bidi w:val="0"/>
            </w:pPr>
          </w:p>
        </w:tc>
      </w:tr>
      <w:tr w14:paraId="5E6A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CEB40E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B51A146">
            <w:pPr>
              <w:pStyle w:val="29"/>
              <w:bidi w:val="0"/>
            </w:pPr>
            <w:r>
              <w:rPr>
                <w:rFonts w:hint="eastAsia"/>
              </w:rPr>
              <w:t>其他配套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965566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定制（机柜、网络敷设等）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17011B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若干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6C29CE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089878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9EE656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7F31BE">
            <w:pPr>
              <w:pStyle w:val="29"/>
              <w:bidi w:val="0"/>
            </w:pPr>
          </w:p>
        </w:tc>
      </w:tr>
      <w:tr w14:paraId="3BE0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2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44B3F3">
            <w:pPr>
              <w:spacing w:line="380" w:lineRule="exact"/>
              <w:ind w:firstLine="210"/>
              <w:jc w:val="right"/>
              <w:rPr>
                <w:rFonts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  <w:t>小计</w:t>
            </w:r>
          </w:p>
        </w:tc>
        <w:tc>
          <w:tcPr>
            <w:tcW w:w="12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44A17F3">
            <w:pPr>
              <w:spacing w:line="380" w:lineRule="exact"/>
              <w:ind w:firstLine="210"/>
              <w:rPr>
                <w:rFonts w:hint="default" w:asciiTheme="minorEastAsia" w:hAnsiTheme="minorEastAsia" w:eastAsiaTheme="minorEastAsia"/>
                <w:b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  <w:lang w:val="en-US" w:eastAsia="zh-CN"/>
              </w:rPr>
              <w:t>912200.00</w:t>
            </w:r>
          </w:p>
        </w:tc>
      </w:tr>
      <w:tr w14:paraId="4F91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18B004">
            <w:pPr>
              <w:pStyle w:val="29"/>
              <w:bidi w:val="0"/>
            </w:pPr>
            <w:r>
              <w:rPr>
                <w:rFonts w:hint="eastAsia"/>
              </w:rPr>
              <w:t>其他报价：</w:t>
            </w:r>
          </w:p>
        </w:tc>
      </w:tr>
      <w:tr w14:paraId="6C81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823165">
            <w:pPr>
              <w:pStyle w:val="29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913A174">
            <w:pPr>
              <w:pStyle w:val="29"/>
              <w:bidi w:val="0"/>
            </w:pPr>
            <w:r>
              <w:rPr>
                <w:rFonts w:hint="eastAsia"/>
              </w:rPr>
              <w:t>包装费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E27200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42BD38">
            <w:pPr>
              <w:pStyle w:val="29"/>
              <w:bidi w:val="0"/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36E39F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35E66F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FA045A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50F0CE">
            <w:pPr>
              <w:pStyle w:val="29"/>
              <w:bidi w:val="0"/>
            </w:pPr>
          </w:p>
        </w:tc>
      </w:tr>
      <w:tr w14:paraId="2B22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973A35">
            <w:pPr>
              <w:pStyle w:val="29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AFAD1F0">
            <w:pPr>
              <w:pStyle w:val="29"/>
              <w:bidi w:val="0"/>
            </w:pPr>
            <w:r>
              <w:rPr>
                <w:rFonts w:hint="eastAsia"/>
              </w:rPr>
              <w:t>运输费、保险费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72A112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A451B1">
            <w:pPr>
              <w:pStyle w:val="29"/>
              <w:bidi w:val="0"/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BAA233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EFAAAA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3CBCD2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726A1E">
            <w:pPr>
              <w:pStyle w:val="29"/>
              <w:bidi w:val="0"/>
            </w:pPr>
          </w:p>
        </w:tc>
      </w:tr>
      <w:tr w14:paraId="6B35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FF45F8">
            <w:pPr>
              <w:pStyle w:val="29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058DEE8">
            <w:pPr>
              <w:pStyle w:val="29"/>
              <w:bidi w:val="0"/>
            </w:pPr>
            <w:r>
              <w:rPr>
                <w:rFonts w:hint="eastAsia"/>
              </w:rPr>
              <w:t>安装、调试、检验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BE5ACA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35192E">
            <w:pPr>
              <w:pStyle w:val="29"/>
              <w:bidi w:val="0"/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DDC452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47245F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DD555C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044C3B">
            <w:pPr>
              <w:pStyle w:val="29"/>
              <w:bidi w:val="0"/>
            </w:pPr>
          </w:p>
        </w:tc>
      </w:tr>
      <w:tr w14:paraId="50FE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7AFD40">
            <w:pPr>
              <w:pStyle w:val="29"/>
              <w:bidi w:val="0"/>
            </w:pPr>
            <w:r>
              <w:rPr>
                <w:rFonts w:hint="eastAsia"/>
              </w:rPr>
              <w:t>…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7F1C4D7">
            <w:pPr>
              <w:pStyle w:val="29"/>
              <w:bidi w:val="0"/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2F5BC5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099F75">
            <w:pPr>
              <w:pStyle w:val="29"/>
              <w:bidi w:val="0"/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C08663">
            <w:pPr>
              <w:pStyle w:val="29"/>
              <w:bidi w:val="0"/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45DD38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781450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C6879C">
            <w:pPr>
              <w:pStyle w:val="29"/>
              <w:bidi w:val="0"/>
            </w:pPr>
          </w:p>
        </w:tc>
      </w:tr>
      <w:tr w14:paraId="66D3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2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E30129">
            <w:pPr>
              <w:pStyle w:val="29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小计</w:t>
            </w:r>
          </w:p>
        </w:tc>
        <w:tc>
          <w:tcPr>
            <w:tcW w:w="12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8C937A4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70D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2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6CCDEDEE">
            <w:pPr>
              <w:pStyle w:val="29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投标总价</w:t>
            </w:r>
          </w:p>
        </w:tc>
        <w:tc>
          <w:tcPr>
            <w:tcW w:w="12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73B62B48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912200.00</w:t>
            </w:r>
          </w:p>
        </w:tc>
      </w:tr>
    </w:tbl>
    <w:p w14:paraId="3D7B0D3A">
      <w:pPr>
        <w:spacing w:before="312" w:beforeLines="100" w:after="156" w:afterLines="50" w:line="360" w:lineRule="exact"/>
        <w:ind w:left="0" w:leftChars="0" w:firstLine="0" w:firstLineChars="0"/>
        <w:rPr>
          <w:rFonts w:asciiTheme="minorEastAsia" w:hAnsiTheme="minorEastAsia" w:eastAsiaTheme="minorEastAsia"/>
          <w:highlight w:val="none"/>
        </w:rPr>
      </w:pPr>
    </w:p>
    <w:p w14:paraId="796F377E">
      <w:pPr>
        <w:spacing w:line="360" w:lineRule="exact"/>
        <w:ind w:firstLine="281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b/>
          <w:highlight w:val="none"/>
        </w:rPr>
        <w:t>填报说明</w:t>
      </w:r>
      <w:r>
        <w:rPr>
          <w:rFonts w:hint="eastAsia" w:asciiTheme="minorEastAsia" w:hAnsiTheme="minorEastAsia" w:eastAsiaTheme="minorEastAsia"/>
          <w:highlight w:val="none"/>
        </w:rPr>
        <w:t>：</w:t>
      </w:r>
    </w:p>
    <w:p w14:paraId="189F5916">
      <w:pPr>
        <w:spacing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1.“设备明细报价”填写比选设备主机或选配配置的报价；</w:t>
      </w:r>
    </w:p>
    <w:p w14:paraId="4AB8380B">
      <w:pPr>
        <w:spacing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2.分项报价不局限于以上内容，表中未列出内容请比选申请人一并表明列出。</w:t>
      </w:r>
    </w:p>
    <w:p w14:paraId="7918DF90">
      <w:pPr>
        <w:spacing w:before="312" w:beforeLines="100" w:after="312" w:afterLines="100"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比选申请人代表签字:</w:t>
      </w:r>
    </w:p>
    <w:p w14:paraId="73D03E2C">
      <w:pPr>
        <w:spacing w:before="312" w:beforeLines="100" w:after="312" w:afterLines="100" w:line="360" w:lineRule="exact"/>
        <w:ind w:firstLine="280" w:firstLineChars="100"/>
      </w:pPr>
      <w:r>
        <w:rPr>
          <w:rFonts w:hint="eastAsia" w:asciiTheme="minorEastAsia" w:hAnsiTheme="minorEastAsia" w:eastAsiaTheme="minorEastAsia"/>
          <w:highlight w:val="none"/>
        </w:rPr>
        <w:t>单位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THeiti">
    <w:altName w:val="宋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SOF56B7F256">
    <w:panose1 w:val="020208030705050203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9E13">
    <w:pPr>
      <w:pStyle w:val="14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637C7C9E">
    <w:pPr>
      <w:pStyle w:val="1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60DB"/>
    <w:multiLevelType w:val="multilevel"/>
    <w:tmpl w:val="A3FF60DB"/>
    <w:lvl w:ilvl="0" w:tentative="0">
      <w:start w:val="1"/>
      <w:numFmt w:val="none"/>
      <w:pStyle w:val="4"/>
      <w:lvlText w:val="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FB546"/>
    <w:rsid w:val="0AFF236E"/>
    <w:rsid w:val="0F31382A"/>
    <w:rsid w:val="112B0016"/>
    <w:rsid w:val="1DFF6E95"/>
    <w:rsid w:val="1EEF6B43"/>
    <w:rsid w:val="1FCF39A3"/>
    <w:rsid w:val="27F36987"/>
    <w:rsid w:val="2A5B387F"/>
    <w:rsid w:val="2F5F0264"/>
    <w:rsid w:val="341BE3CE"/>
    <w:rsid w:val="343E63F2"/>
    <w:rsid w:val="35F381AB"/>
    <w:rsid w:val="35F86021"/>
    <w:rsid w:val="368C665E"/>
    <w:rsid w:val="36BFB2FD"/>
    <w:rsid w:val="37EF7C5B"/>
    <w:rsid w:val="3EEFB546"/>
    <w:rsid w:val="3FBF3EC1"/>
    <w:rsid w:val="41FF5D47"/>
    <w:rsid w:val="425E35DB"/>
    <w:rsid w:val="438576C5"/>
    <w:rsid w:val="43EE5E07"/>
    <w:rsid w:val="46FBDEA5"/>
    <w:rsid w:val="4BFFD0F0"/>
    <w:rsid w:val="4DDD38A9"/>
    <w:rsid w:val="53BF1E87"/>
    <w:rsid w:val="5AA7A33D"/>
    <w:rsid w:val="5F3D1128"/>
    <w:rsid w:val="5F7D0F44"/>
    <w:rsid w:val="5F7E78EE"/>
    <w:rsid w:val="5FFE0F37"/>
    <w:rsid w:val="67F34DA6"/>
    <w:rsid w:val="67F47B59"/>
    <w:rsid w:val="67FD4A52"/>
    <w:rsid w:val="68DFA505"/>
    <w:rsid w:val="6FBB710D"/>
    <w:rsid w:val="6FFD4814"/>
    <w:rsid w:val="6FFD8447"/>
    <w:rsid w:val="72DF1EC4"/>
    <w:rsid w:val="73E51FEE"/>
    <w:rsid w:val="777E06F3"/>
    <w:rsid w:val="77F45969"/>
    <w:rsid w:val="77F760D9"/>
    <w:rsid w:val="77FBF5DF"/>
    <w:rsid w:val="78BF1F75"/>
    <w:rsid w:val="79DB6ACE"/>
    <w:rsid w:val="79FF2664"/>
    <w:rsid w:val="7BBDABBE"/>
    <w:rsid w:val="7BEDFBA8"/>
    <w:rsid w:val="7BF7B096"/>
    <w:rsid w:val="7BFE87E9"/>
    <w:rsid w:val="7BFF422C"/>
    <w:rsid w:val="7CBFDAB0"/>
    <w:rsid w:val="7CEFE574"/>
    <w:rsid w:val="7D7E2CD9"/>
    <w:rsid w:val="7DDBDBA9"/>
    <w:rsid w:val="7DF72A16"/>
    <w:rsid w:val="7EF9F49F"/>
    <w:rsid w:val="7F2B5601"/>
    <w:rsid w:val="7F656992"/>
    <w:rsid w:val="7F7DBCF8"/>
    <w:rsid w:val="7F9FA61E"/>
    <w:rsid w:val="7FBC8F12"/>
    <w:rsid w:val="7FC3FC25"/>
    <w:rsid w:val="7FCDEE78"/>
    <w:rsid w:val="7FD09AF5"/>
    <w:rsid w:val="7FDDC9D2"/>
    <w:rsid w:val="7FDE91ED"/>
    <w:rsid w:val="7FEFFF19"/>
    <w:rsid w:val="7FFB8B7F"/>
    <w:rsid w:val="7FFD03AC"/>
    <w:rsid w:val="7FFEE385"/>
    <w:rsid w:val="96EF662B"/>
    <w:rsid w:val="96FF34A6"/>
    <w:rsid w:val="977694C3"/>
    <w:rsid w:val="9DF7206C"/>
    <w:rsid w:val="A37FFF47"/>
    <w:rsid w:val="ABE33CA1"/>
    <w:rsid w:val="ADF36C98"/>
    <w:rsid w:val="AFECDD29"/>
    <w:rsid w:val="B377C84E"/>
    <w:rsid w:val="B8D5562D"/>
    <w:rsid w:val="B93D20A2"/>
    <w:rsid w:val="BB5EBD62"/>
    <w:rsid w:val="BD97F40D"/>
    <w:rsid w:val="BEAACC54"/>
    <w:rsid w:val="BF7F93B6"/>
    <w:rsid w:val="CF7B2EDC"/>
    <w:rsid w:val="D9E7ED3F"/>
    <w:rsid w:val="DDEA66C8"/>
    <w:rsid w:val="DEFE3F6F"/>
    <w:rsid w:val="DF415E5A"/>
    <w:rsid w:val="DFFBD2D8"/>
    <w:rsid w:val="DFFF9845"/>
    <w:rsid w:val="EB6B930F"/>
    <w:rsid w:val="EEFF312A"/>
    <w:rsid w:val="EF7E3FF5"/>
    <w:rsid w:val="EF7F7353"/>
    <w:rsid w:val="EFFCEEF8"/>
    <w:rsid w:val="F5BDF279"/>
    <w:rsid w:val="F5BF67F4"/>
    <w:rsid w:val="F74DCC2A"/>
    <w:rsid w:val="F7FFBCDE"/>
    <w:rsid w:val="FBBF0147"/>
    <w:rsid w:val="FBFD1A6F"/>
    <w:rsid w:val="FBFE097F"/>
    <w:rsid w:val="FC9E06B6"/>
    <w:rsid w:val="FCEF4688"/>
    <w:rsid w:val="FDB75829"/>
    <w:rsid w:val="FDB843DF"/>
    <w:rsid w:val="FDBEBFE2"/>
    <w:rsid w:val="FE5FA640"/>
    <w:rsid w:val="FE6E88ED"/>
    <w:rsid w:val="FE7F42C2"/>
    <w:rsid w:val="FE9D7325"/>
    <w:rsid w:val="FEAEE208"/>
    <w:rsid w:val="FEF75CB5"/>
    <w:rsid w:val="FEFDA66E"/>
    <w:rsid w:val="FF6E6A63"/>
    <w:rsid w:val="FFBF2EC6"/>
    <w:rsid w:val="FFD6349B"/>
    <w:rsid w:val="FFF71579"/>
    <w:rsid w:val="FFFBB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before="240" w:after="240"/>
      <w:ind w:left="0" w:firstLine="0"/>
      <w:jc w:val="both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eastAsia="zh-CN"/>
    </w:rPr>
  </w:style>
  <w:style w:type="paragraph" w:styleId="5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Times New Roman" w:hAnsi="Times New Roman" w:eastAsia="宋体" w:cstheme="majorBidi"/>
      <w:b/>
      <w:bCs/>
      <w:kern w:val="2"/>
      <w:sz w:val="32"/>
      <w:szCs w:val="32"/>
      <w:lang w:eastAsia="zh-CN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宋体" w:hAnsi="宋体" w:cs="宋体"/>
      <w:b/>
      <w:sz w:val="24"/>
      <w:szCs w:val="22"/>
      <w:lang w:eastAsia="en-US" w:bidi="en-US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DejaVu Sans" w:hAnsi="DejaVu Sans" w:cs="宋体" w:eastAsiaTheme="majorEastAsia"/>
      <w:b/>
      <w:sz w:val="24"/>
      <w:szCs w:val="22"/>
      <w:lang w:eastAsia="en-US" w:bidi="en-US"/>
    </w:rPr>
  </w:style>
  <w:style w:type="paragraph" w:styleId="8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hanging="1008"/>
      <w:jc w:val="both"/>
      <w:outlineLvl w:val="4"/>
    </w:pPr>
    <w:rPr>
      <w:rFonts w:ascii="Times New Roman" w:hAnsi="Times New Roman" w:eastAsia="宋体" w:cstheme="minorBidi"/>
      <w:b/>
      <w:bCs/>
      <w:kern w:val="2"/>
      <w:sz w:val="28"/>
      <w:szCs w:val="28"/>
      <w:lang w:eastAsia="zh-CN"/>
    </w:rPr>
  </w:style>
  <w:style w:type="paragraph" w:styleId="9">
    <w:name w:val="heading 6"/>
    <w:basedOn w:val="1"/>
    <w:next w:val="1"/>
    <w:link w:val="26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hanging="1151" w:firstLineChars="0"/>
      <w:outlineLvl w:val="5"/>
    </w:pPr>
    <w:rPr>
      <w:rFonts w:ascii="宋体" w:hAnsi="宋体" w:eastAsia="宋体" w:cs="宋体"/>
      <w:b/>
      <w:bCs/>
      <w:kern w:val="2"/>
      <w:szCs w:val="24"/>
      <w:lang w:eastAsia="zh-Hans"/>
    </w:rPr>
  </w:style>
  <w:style w:type="paragraph" w:styleId="10">
    <w:name w:val="heading 7"/>
    <w:basedOn w:val="1"/>
    <w:next w:val="1"/>
    <w:link w:val="25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/>
      <w:jc w:val="both"/>
      <w:outlineLvl w:val="6"/>
    </w:pPr>
    <w:rPr>
      <w:rFonts w:ascii="Times New Roman" w:hAnsi="Times New Roman" w:eastAsia="宋体" w:cstheme="minorBidi"/>
      <w:b/>
      <w:bCs/>
      <w:kern w:val="2"/>
      <w:szCs w:val="24"/>
      <w:lang w:eastAsia="zh-CN"/>
    </w:rPr>
  </w:style>
  <w:style w:type="paragraph" w:styleId="11">
    <w:name w:val="heading 8"/>
    <w:basedOn w:val="1"/>
    <w:next w:val="1"/>
    <w:link w:val="22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/>
      <w:jc w:val="both"/>
      <w:outlineLvl w:val="7"/>
    </w:pPr>
    <w:rPr>
      <w:rFonts w:ascii="Times New Roman" w:hAnsi="Times New Roman" w:eastAsia="宋体" w:cstheme="majorBidi"/>
      <w:b/>
      <w:kern w:val="2"/>
      <w:szCs w:val="24"/>
      <w:lang w:eastAsia="zh-CN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DejaVu Sans" w:hAnsi="DejaVu Sans" w:eastAsia="方正黑体_GBK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caption"/>
    <w:basedOn w:val="1"/>
    <w:next w:val="1"/>
    <w:link w:val="23"/>
    <w:semiHidden/>
    <w:unhideWhenUsed/>
    <w:qFormat/>
    <w:uiPriority w:val="0"/>
    <w:pPr>
      <w:adjustRightInd w:val="0"/>
      <w:snapToGrid w:val="0"/>
      <w:ind w:firstLine="200" w:firstLineChars="200"/>
      <w:jc w:val="center"/>
    </w:pPr>
    <w:rPr>
      <w:rFonts w:ascii="等线 Light" w:hAnsi="等线 Light" w:eastAsia="黑体" w:cs="Times New Roman"/>
      <w:kern w:val="24"/>
      <w:sz w:val="20"/>
      <w:szCs w:val="20"/>
      <w:lang w:eastAsia="zh-CN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6"/>
    <w:qFormat/>
    <w:uiPriority w:val="0"/>
  </w:style>
  <w:style w:type="paragraph" w:customStyle="1" w:styleId="18">
    <w:name w:val="Normal Paragraph"/>
    <w:qFormat/>
    <w:uiPriority w:val="0"/>
    <w:pPr>
      <w:widowControl w:val="0"/>
      <w:spacing w:before="360" w:after="36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6"/>
    <w:link w:val="4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5"/>
    <w:qFormat/>
    <w:uiPriority w:val="9"/>
    <w:rPr>
      <w:rFonts w:ascii="Times New Roman" w:hAnsi="Times New Roman" w:eastAsia="宋体" w:cstheme="majorBidi"/>
      <w:b/>
      <w:bCs/>
      <w:kern w:val="2"/>
      <w:sz w:val="32"/>
      <w:szCs w:val="32"/>
    </w:rPr>
  </w:style>
  <w:style w:type="paragraph" w:customStyle="1" w:styleId="21">
    <w:name w:val="代码"/>
    <w:basedOn w:val="1"/>
    <w:qFormat/>
    <w:uiPriority w:val="0"/>
    <w:pPr>
      <w:jc w:val="center"/>
    </w:pPr>
    <w:rPr>
      <w:rFonts w:ascii="宋体" w:hAnsi="宋体"/>
      <w:i/>
      <w:sz w:val="18"/>
      <w:lang w:eastAsia="zh-Hans"/>
    </w:rPr>
  </w:style>
  <w:style w:type="character" w:customStyle="1" w:styleId="22">
    <w:name w:val="标题 8 字符"/>
    <w:basedOn w:val="16"/>
    <w:link w:val="11"/>
    <w:qFormat/>
    <w:uiPriority w:val="9"/>
    <w:rPr>
      <w:rFonts w:ascii="Times New Roman" w:hAnsi="Times New Roman" w:eastAsia="宋体" w:cstheme="majorBidi"/>
      <w:b/>
      <w:kern w:val="2"/>
      <w:sz w:val="24"/>
      <w:szCs w:val="24"/>
    </w:rPr>
  </w:style>
  <w:style w:type="character" w:customStyle="1" w:styleId="23">
    <w:name w:val="题注 字符"/>
    <w:basedOn w:val="16"/>
    <w:link w:val="13"/>
    <w:qFormat/>
    <w:uiPriority w:val="35"/>
    <w:rPr>
      <w:rFonts w:ascii="等线 Light" w:hAnsi="等线 Light" w:eastAsia="黑体"/>
      <w:kern w:val="24"/>
    </w:rPr>
  </w:style>
  <w:style w:type="character" w:customStyle="1" w:styleId="24">
    <w:name w:val="标题 5 字符"/>
    <w:basedOn w:val="16"/>
    <w:link w:val="8"/>
    <w:qFormat/>
    <w:uiPriority w:val="9"/>
    <w:rPr>
      <w:rFonts w:ascii="Times New Roman" w:hAnsi="Times New Roman" w:eastAsia="宋体" w:cstheme="minorBidi"/>
      <w:b/>
      <w:bCs/>
      <w:kern w:val="2"/>
      <w:sz w:val="28"/>
      <w:szCs w:val="28"/>
    </w:rPr>
  </w:style>
  <w:style w:type="character" w:customStyle="1" w:styleId="25">
    <w:name w:val="标题 7 字符"/>
    <w:basedOn w:val="16"/>
    <w:link w:val="10"/>
    <w:qFormat/>
    <w:uiPriority w:val="9"/>
    <w:rPr>
      <w:rFonts w:ascii="Times New Roman" w:hAnsi="Times New Roman" w:eastAsia="宋体" w:cstheme="minorBidi"/>
      <w:b/>
      <w:bCs/>
      <w:kern w:val="2"/>
      <w:sz w:val="24"/>
      <w:szCs w:val="24"/>
    </w:rPr>
  </w:style>
  <w:style w:type="character" w:customStyle="1" w:styleId="26">
    <w:name w:val="标题 6 字符"/>
    <w:basedOn w:val="16"/>
    <w:link w:val="9"/>
    <w:qFormat/>
    <w:uiPriority w:val="9"/>
    <w:rPr>
      <w:rFonts w:ascii="宋体" w:hAnsi="宋体" w:eastAsia="宋体" w:cs="宋体"/>
      <w:b/>
      <w:bCs/>
      <w:kern w:val="2"/>
      <w:sz w:val="24"/>
      <w:szCs w:val="24"/>
      <w:lang w:eastAsia="zh-Hans"/>
    </w:rPr>
  </w:style>
  <w:style w:type="paragraph" w:customStyle="1" w:styleId="27">
    <w:name w:val="Table Paragraph"/>
    <w:basedOn w:val="1"/>
    <w:qFormat/>
    <w:uiPriority w:val="1"/>
    <w:pPr>
      <w:ind w:firstLine="0" w:firstLineChars="0"/>
    </w:pPr>
    <w:rPr>
      <w:rFonts w:eastAsia="STHeiti"/>
      <w:sz w:val="21"/>
    </w:rPr>
  </w:style>
  <w:style w:type="paragraph" w:customStyle="1" w:styleId="28">
    <w:name w:val="表头"/>
    <w:basedOn w:val="1"/>
    <w:next w:val="1"/>
    <w:qFormat/>
    <w:uiPriority w:val="0"/>
    <w:pPr>
      <w:keepNext/>
      <w:keepLines/>
      <w:numPr>
        <w:ilvl w:val="0"/>
        <w:numId w:val="0"/>
      </w:numPr>
      <w:spacing w:before="240" w:after="240"/>
      <w:ind w:firstLine="0" w:firstLineChars="0"/>
      <w:jc w:val="center"/>
      <w:outlineLvl w:val="0"/>
    </w:pPr>
    <w:rPr>
      <w:rFonts w:hint="eastAsia" w:eastAsia="Heiti SC Medium" w:cstheme="minorBidi"/>
      <w:bCs/>
      <w:kern w:val="44"/>
      <w:szCs w:val="44"/>
    </w:rPr>
  </w:style>
  <w:style w:type="paragraph" w:customStyle="1" w:styleId="29">
    <w:name w:val="表格文字"/>
    <w:basedOn w:val="1"/>
    <w:next w:val="1"/>
    <w:qFormat/>
    <w:uiPriority w:val="0"/>
    <w:pPr>
      <w:keepNext/>
      <w:keepLines/>
      <w:numPr>
        <w:ilvl w:val="0"/>
        <w:numId w:val="0"/>
      </w:numPr>
      <w:spacing w:before="240" w:after="240"/>
      <w:ind w:firstLine="0" w:firstLineChars="0"/>
      <w:jc w:val="left"/>
      <w:outlineLvl w:val="0"/>
    </w:pPr>
    <w:rPr>
      <w:rFonts w:hint="eastAsia" w:ascii="Times New Roman" w:hAnsi="Times New Roman" w:cstheme="minorBidi"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463</Words>
  <Characters>748</Characters>
  <Lines>0</Lines>
  <Paragraphs>0</Paragraphs>
  <TotalTime>12</TotalTime>
  <ScaleCrop>false</ScaleCrop>
  <LinksUpToDate>false</LinksUpToDate>
  <CharactersWithSpaces>750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2026-04-17T23:38:00Z</dcterms:created>
  <dc:creator>刘松涛</dc:creator>
  <cp:lastModifiedBy>刘松涛</cp:lastModifiedBy>
  <dcterms:modified xsi:type="dcterms:W3CDTF">2026-04-22T02:43:39Z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9D31D843313D17A17CE3E1695AD8BD39_41</vt:lpwstr>
  </property>
  <property fmtid="{D5CDD505-2E9C-101B-9397-08002B2CF9AE}" pid="4" name="KSOTemplateDocerSaveRecord">
    <vt:lpwstr>eyJoZGlkIjoiMjNmYjE3OTY1ODBhMzI4MjFiMGRjZjQ3OTkyMjE5NDYiLCJ1c2VySWQiOiIyNjgxMTIxMTIifQ==</vt:lpwstr>
  </property>
</Properties>
</file>